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E16" w:rsidRDefault="00B20E16" w:rsidP="00E7142C">
      <w:pPr>
        <w:ind w:left="5103"/>
        <w:rPr>
          <w:sz w:val="28"/>
          <w:szCs w:val="28"/>
          <w:lang w:val="uk-UA"/>
        </w:rPr>
      </w:pPr>
    </w:p>
    <w:p w:rsidR="00B20E16" w:rsidRDefault="00B20E16" w:rsidP="00E7142C">
      <w:pPr>
        <w:ind w:left="5103"/>
        <w:rPr>
          <w:sz w:val="28"/>
          <w:szCs w:val="28"/>
          <w:lang w:val="uk-UA"/>
        </w:rPr>
      </w:pPr>
    </w:p>
    <w:p w:rsidR="008C4566" w:rsidRPr="00614E5F" w:rsidRDefault="008C4566" w:rsidP="008C4566">
      <w:pPr>
        <w:ind w:left="5103"/>
        <w:rPr>
          <w:sz w:val="28"/>
          <w:szCs w:val="28"/>
          <w:lang w:val="uk-UA"/>
        </w:rPr>
      </w:pPr>
      <w:r w:rsidRPr="00614E5F">
        <w:rPr>
          <w:lang w:val="uk-UA"/>
        </w:rPr>
        <w:t>ЗАТВЕРДЖЕНО</w:t>
      </w:r>
      <w:r w:rsidRPr="00614E5F">
        <w:rPr>
          <w:lang w:val="uk-UA"/>
        </w:rPr>
        <w:br/>
        <w:t xml:space="preserve">наказ директора Департаменту економічної політики та стратегічного планування </w:t>
      </w:r>
      <w:r w:rsidRPr="00614E5F">
        <w:rPr>
          <w:lang w:val="uk-UA"/>
        </w:rPr>
        <w:br/>
        <w:t xml:space="preserve">обласної державної адміністрації </w:t>
      </w:r>
      <w:r w:rsidRPr="00614E5F">
        <w:rPr>
          <w:lang w:val="uk-UA"/>
        </w:rPr>
        <w:br/>
      </w:r>
      <w:r w:rsidRPr="002A1F3E">
        <w:t>06</w:t>
      </w:r>
      <w:r>
        <w:rPr>
          <w:lang w:val="uk-UA"/>
        </w:rPr>
        <w:t>.0</w:t>
      </w:r>
      <w:r w:rsidRPr="002A1F3E">
        <w:t>3</w:t>
      </w:r>
      <w:r>
        <w:rPr>
          <w:lang w:val="uk-UA"/>
        </w:rPr>
        <w:t>.2020 № 1</w:t>
      </w:r>
      <w:r w:rsidRPr="002A1F3E">
        <w:t>6</w:t>
      </w:r>
      <w:r w:rsidRPr="00614E5F">
        <w:rPr>
          <w:lang w:val="uk-UA"/>
        </w:rPr>
        <w:t>/А</w:t>
      </w:r>
      <w:r w:rsidRPr="00614E5F">
        <w:rPr>
          <w:lang w:val="uk-UA"/>
        </w:rPr>
        <w:br/>
      </w:r>
    </w:p>
    <w:p w:rsidR="008C4566" w:rsidRPr="00614E5F" w:rsidRDefault="008C4566" w:rsidP="008C4566">
      <w:pPr>
        <w:suppressAutoHyphens w:val="0"/>
        <w:spacing w:line="240" w:lineRule="auto"/>
        <w:jc w:val="center"/>
        <w:rPr>
          <w:b/>
          <w:kern w:val="0"/>
          <w:lang w:val="uk-UA" w:eastAsia="uk-UA"/>
        </w:rPr>
      </w:pPr>
      <w:r w:rsidRPr="00614E5F">
        <w:rPr>
          <w:b/>
          <w:kern w:val="0"/>
          <w:lang w:val="uk-UA" w:eastAsia="uk-UA"/>
        </w:rPr>
        <w:t xml:space="preserve">Умови </w:t>
      </w:r>
      <w:r w:rsidRPr="00614E5F">
        <w:rPr>
          <w:b/>
          <w:kern w:val="0"/>
          <w:lang w:val="uk-UA" w:eastAsia="uk-UA"/>
        </w:rPr>
        <w:br/>
        <w:t xml:space="preserve">проведення конкурсу на </w:t>
      </w:r>
      <w:r>
        <w:rPr>
          <w:b/>
          <w:kern w:val="0"/>
          <w:lang w:val="uk-UA" w:eastAsia="uk-UA"/>
        </w:rPr>
        <w:t xml:space="preserve">заміщення </w:t>
      </w:r>
      <w:r w:rsidRPr="00614E5F">
        <w:rPr>
          <w:b/>
          <w:kern w:val="0"/>
          <w:lang w:val="uk-UA" w:eastAsia="uk-UA"/>
        </w:rPr>
        <w:t xml:space="preserve">вакантної посади категорії </w:t>
      </w:r>
      <w:r>
        <w:rPr>
          <w:b/>
          <w:kern w:val="0"/>
          <w:lang w:val="uk-UA" w:eastAsia="uk-UA"/>
        </w:rPr>
        <w:t xml:space="preserve">«Б» -  </w:t>
      </w:r>
      <w:r w:rsidRPr="008C4566">
        <w:rPr>
          <w:b/>
          <w:kern w:val="0"/>
          <w:lang w:val="uk-UA" w:eastAsia="uk-UA"/>
        </w:rPr>
        <w:t xml:space="preserve">начальника відділу з питань державного майна та моніторингу публічних закупівель Департаменту </w:t>
      </w:r>
      <w:r w:rsidRPr="00614E5F">
        <w:rPr>
          <w:b/>
          <w:kern w:val="0"/>
          <w:lang w:val="uk-UA" w:eastAsia="uk-UA"/>
        </w:rPr>
        <w:t xml:space="preserve">економічної політики та стратегічного планування </w:t>
      </w:r>
      <w:r w:rsidRPr="00614E5F">
        <w:rPr>
          <w:b/>
          <w:bCs/>
          <w:kern w:val="0"/>
          <w:lang w:val="uk-UA" w:eastAsia="uk-UA"/>
        </w:rPr>
        <w:t>Одеської обласної державної адміністрації</w:t>
      </w:r>
    </w:p>
    <w:p w:rsidR="008C4566" w:rsidRPr="00614E5F" w:rsidRDefault="008C4566" w:rsidP="008C4566">
      <w:pPr>
        <w:suppressAutoHyphens w:val="0"/>
        <w:spacing w:line="240" w:lineRule="auto"/>
        <w:jc w:val="center"/>
        <w:rPr>
          <w:b/>
          <w:kern w:val="0"/>
          <w:lang w:val="uk-UA" w:eastAsia="uk-UA"/>
        </w:rPr>
      </w:pPr>
      <w:r w:rsidRPr="00614E5F">
        <w:rPr>
          <w:b/>
          <w:kern w:val="0"/>
          <w:lang w:val="uk-UA" w:eastAsia="uk-UA"/>
        </w:rPr>
        <w:t>(65032, м. Одеса, проспект Шевченка, 4)</w:t>
      </w:r>
    </w:p>
    <w:p w:rsidR="00B20E16" w:rsidRDefault="00B20E16" w:rsidP="00E7142C">
      <w:pPr>
        <w:ind w:left="5103"/>
        <w:rPr>
          <w:sz w:val="28"/>
          <w:szCs w:val="28"/>
          <w:lang w:val="uk-UA"/>
        </w:rPr>
      </w:pPr>
    </w:p>
    <w:p w:rsidR="00B20E16" w:rsidRDefault="00B20E16" w:rsidP="00E7142C">
      <w:pPr>
        <w:ind w:left="5103"/>
        <w:rPr>
          <w:sz w:val="28"/>
          <w:szCs w:val="28"/>
          <w:lang w:val="uk-UA"/>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3469"/>
        <w:gridCol w:w="5616"/>
      </w:tblGrid>
      <w:tr w:rsidR="008C4566" w:rsidRPr="00614E5F" w:rsidTr="003B4ECD">
        <w:tc>
          <w:tcPr>
            <w:tcW w:w="9667" w:type="dxa"/>
            <w:gridSpan w:val="3"/>
            <w:vAlign w:val="center"/>
          </w:tcPr>
          <w:p w:rsidR="008C4566" w:rsidRPr="00614E5F" w:rsidRDefault="008C4566" w:rsidP="003B4ECD">
            <w:pPr>
              <w:suppressAutoHyphens w:val="0"/>
              <w:spacing w:before="100" w:beforeAutospacing="1" w:after="100" w:afterAutospacing="1" w:line="240" w:lineRule="auto"/>
              <w:jc w:val="center"/>
              <w:rPr>
                <w:b/>
                <w:kern w:val="0"/>
                <w:lang w:val="uk-UA" w:eastAsia="uk-UA"/>
              </w:rPr>
            </w:pPr>
            <w:r w:rsidRPr="00614E5F">
              <w:rPr>
                <w:b/>
                <w:kern w:val="0"/>
                <w:lang w:val="uk-UA" w:eastAsia="uk-UA"/>
              </w:rPr>
              <w:t>Загальні умови</w:t>
            </w:r>
          </w:p>
        </w:tc>
      </w:tr>
      <w:tr w:rsidR="008C4566" w:rsidRPr="00046E31" w:rsidTr="003B4ECD">
        <w:tc>
          <w:tcPr>
            <w:tcW w:w="4051" w:type="dxa"/>
            <w:gridSpan w:val="2"/>
          </w:tcPr>
          <w:p w:rsidR="008C4566" w:rsidRPr="00614E5F" w:rsidRDefault="008C4566" w:rsidP="003B4ECD">
            <w:pPr>
              <w:suppressAutoHyphens w:val="0"/>
              <w:spacing w:before="100" w:beforeAutospacing="1" w:after="100" w:afterAutospacing="1" w:line="240" w:lineRule="auto"/>
              <w:rPr>
                <w:kern w:val="0"/>
                <w:lang w:val="uk-UA" w:eastAsia="uk-UA"/>
              </w:rPr>
            </w:pPr>
            <w:r w:rsidRPr="00614E5F">
              <w:rPr>
                <w:kern w:val="0"/>
                <w:lang w:val="uk-UA" w:eastAsia="uk-UA"/>
              </w:rPr>
              <w:t>Посадові обов’язки</w:t>
            </w:r>
          </w:p>
        </w:tc>
        <w:tc>
          <w:tcPr>
            <w:tcW w:w="5616" w:type="dxa"/>
            <w:tcMar>
              <w:left w:w="57" w:type="dxa"/>
            </w:tcMar>
          </w:tcPr>
          <w:p w:rsidR="008C4566" w:rsidRPr="00F75B44" w:rsidRDefault="0029124E" w:rsidP="003B4ECD">
            <w:pPr>
              <w:autoSpaceDE w:val="0"/>
              <w:autoSpaceDN w:val="0"/>
              <w:adjustRightInd w:val="0"/>
              <w:jc w:val="both"/>
              <w:rPr>
                <w:lang w:val="uk-UA"/>
              </w:rPr>
            </w:pPr>
            <w:r>
              <w:rPr>
                <w:lang w:val="uk-UA"/>
              </w:rPr>
              <w:t>1</w:t>
            </w:r>
            <w:r w:rsidR="008C4566" w:rsidRPr="00F75B44">
              <w:rPr>
                <w:lang w:val="uk-UA"/>
              </w:rPr>
              <w:t>)</w:t>
            </w:r>
            <w:r w:rsidR="00765A70">
              <w:rPr>
                <w:lang w:val="uk-UA"/>
              </w:rPr>
              <w:t xml:space="preserve"> розроблення пропозицій щодо ефективного управління майном державної власності</w:t>
            </w:r>
            <w:r w:rsidR="008C4566" w:rsidRPr="00CE0F5B">
              <w:t>;</w:t>
            </w:r>
            <w:r w:rsidR="008C4566" w:rsidRPr="00F75B44">
              <w:rPr>
                <w:lang w:val="uk-UA"/>
              </w:rPr>
              <w:t xml:space="preserve"> </w:t>
            </w:r>
          </w:p>
          <w:p w:rsidR="008C4566" w:rsidRDefault="0029124E" w:rsidP="003B4ECD">
            <w:pPr>
              <w:autoSpaceDE w:val="0"/>
              <w:autoSpaceDN w:val="0"/>
              <w:adjustRightInd w:val="0"/>
              <w:jc w:val="both"/>
              <w:rPr>
                <w:lang w:val="uk-UA"/>
              </w:rPr>
            </w:pPr>
            <w:r>
              <w:rPr>
                <w:lang w:val="uk-UA"/>
              </w:rPr>
              <w:t>2</w:t>
            </w:r>
            <w:r w:rsidR="008C4566">
              <w:rPr>
                <w:lang w:val="uk-UA"/>
              </w:rPr>
              <w:t>)</w:t>
            </w:r>
            <w:r w:rsidR="00765A70">
              <w:rPr>
                <w:lang w:val="uk-UA"/>
              </w:rPr>
              <w:t xml:space="preserve"> підготовка проведення обласних комісій щодо списання, інвентаризації, упорядкування державного майна у межах компетенції</w:t>
            </w:r>
            <w:r w:rsidR="008C4566" w:rsidRPr="00F75B44">
              <w:rPr>
                <w:lang w:val="uk-UA"/>
              </w:rPr>
              <w:t xml:space="preserve">; </w:t>
            </w:r>
          </w:p>
          <w:p w:rsidR="008C4566" w:rsidRPr="00EC5307" w:rsidRDefault="0029124E" w:rsidP="003B4ECD">
            <w:pPr>
              <w:autoSpaceDE w:val="0"/>
              <w:autoSpaceDN w:val="0"/>
              <w:adjustRightInd w:val="0"/>
              <w:jc w:val="both"/>
            </w:pPr>
            <w:r>
              <w:rPr>
                <w:lang w:val="uk-UA"/>
              </w:rPr>
              <w:t>3</w:t>
            </w:r>
            <w:r w:rsidR="008C4566" w:rsidRPr="00F75B44">
              <w:rPr>
                <w:lang w:val="uk-UA"/>
              </w:rPr>
              <w:t xml:space="preserve">) </w:t>
            </w:r>
            <w:r w:rsidR="00765A70">
              <w:rPr>
                <w:lang w:val="uk-UA"/>
              </w:rPr>
              <w:t>участь у підготовці інформаційних та аналітичних матеріалів</w:t>
            </w:r>
            <w:r w:rsidR="00EC5307">
              <w:rPr>
                <w:lang w:val="uk-UA"/>
              </w:rPr>
              <w:t xml:space="preserve"> для подання голові обласної державної адміністрації</w:t>
            </w:r>
            <w:r w:rsidR="00EC5307" w:rsidRPr="00EC5307">
              <w:t>;</w:t>
            </w:r>
          </w:p>
          <w:p w:rsidR="008C4566" w:rsidRPr="0029124E" w:rsidRDefault="0029124E" w:rsidP="00EC5307">
            <w:pPr>
              <w:autoSpaceDE w:val="0"/>
              <w:autoSpaceDN w:val="0"/>
              <w:adjustRightInd w:val="0"/>
              <w:jc w:val="both"/>
              <w:rPr>
                <w:lang w:val="uk-UA"/>
              </w:rPr>
            </w:pPr>
            <w:r>
              <w:rPr>
                <w:lang w:val="uk-UA"/>
              </w:rPr>
              <w:t>4</w:t>
            </w:r>
            <w:r w:rsidR="00EC5307">
              <w:rPr>
                <w:lang w:val="uk-UA"/>
              </w:rPr>
              <w:t>) здійснення заходів з виконання та дотримання законодавства у сфері публічних закупівель під час проведення закупівель структурними підрозділами обласної державної адміністрації та районними державними адміністраціями</w:t>
            </w:r>
            <w:r w:rsidR="00EC5307" w:rsidRPr="0029124E">
              <w:rPr>
                <w:lang w:val="uk-UA"/>
              </w:rPr>
              <w:t>;</w:t>
            </w:r>
          </w:p>
          <w:p w:rsidR="00EC5307" w:rsidRPr="00EC5307" w:rsidRDefault="0029124E" w:rsidP="00EC5307">
            <w:pPr>
              <w:autoSpaceDE w:val="0"/>
              <w:autoSpaceDN w:val="0"/>
              <w:adjustRightInd w:val="0"/>
              <w:jc w:val="both"/>
            </w:pPr>
            <w:r>
              <w:rPr>
                <w:lang w:val="uk-UA"/>
              </w:rPr>
              <w:t>5</w:t>
            </w:r>
            <w:r w:rsidR="00EC5307">
              <w:rPr>
                <w:lang w:val="uk-UA"/>
              </w:rPr>
              <w:t>) здійсненн</w:t>
            </w:r>
            <w:r>
              <w:rPr>
                <w:lang w:val="uk-UA"/>
              </w:rPr>
              <w:t>я поточного</w:t>
            </w:r>
            <w:r w:rsidR="00EC5307">
              <w:rPr>
                <w:lang w:val="uk-UA"/>
              </w:rPr>
              <w:t xml:space="preserve"> моніторинг</w:t>
            </w:r>
            <w:r>
              <w:rPr>
                <w:lang w:val="uk-UA"/>
              </w:rPr>
              <w:t>у</w:t>
            </w:r>
            <w:r w:rsidR="00EC5307">
              <w:rPr>
                <w:lang w:val="uk-UA"/>
              </w:rPr>
              <w:t xml:space="preserve"> та аналіз закупівель</w:t>
            </w:r>
            <w:r w:rsidR="00EC5307" w:rsidRPr="00EC5307">
              <w:t>;</w:t>
            </w:r>
          </w:p>
          <w:p w:rsidR="00EC5307" w:rsidRPr="00173AC7" w:rsidRDefault="0029124E" w:rsidP="00EC5307">
            <w:pPr>
              <w:autoSpaceDE w:val="0"/>
              <w:autoSpaceDN w:val="0"/>
              <w:adjustRightInd w:val="0"/>
              <w:jc w:val="both"/>
            </w:pPr>
            <w:r>
              <w:rPr>
                <w:lang w:val="uk-UA"/>
              </w:rPr>
              <w:t>6</w:t>
            </w:r>
            <w:r w:rsidR="00EC5307">
              <w:rPr>
                <w:lang w:val="uk-UA"/>
              </w:rPr>
              <w:t>) розгляд та опрацювання звернень громадян, листів підприємств, організацій, установ, запитів і звернень народних депутатів України та депутатів відп</w:t>
            </w:r>
            <w:r w:rsidR="00173AC7">
              <w:rPr>
                <w:lang w:val="uk-UA"/>
              </w:rPr>
              <w:t>овідних рад в межах компетенції</w:t>
            </w:r>
            <w:r w:rsidR="00173AC7" w:rsidRPr="00173AC7">
              <w:t>;</w:t>
            </w:r>
          </w:p>
          <w:p w:rsidR="00173AC7" w:rsidRDefault="00FF1A32" w:rsidP="00EC5307">
            <w:pPr>
              <w:autoSpaceDE w:val="0"/>
              <w:autoSpaceDN w:val="0"/>
              <w:adjustRightInd w:val="0"/>
              <w:jc w:val="both"/>
              <w:rPr>
                <w:lang w:val="uk-UA"/>
              </w:rPr>
            </w:pPr>
            <w:r>
              <w:rPr>
                <w:lang w:val="uk-UA"/>
              </w:rPr>
              <w:t xml:space="preserve">7) </w:t>
            </w:r>
            <w:r w:rsidR="00173AC7">
              <w:rPr>
                <w:lang w:val="uk-UA"/>
              </w:rPr>
              <w:t>забезпечення підготовки інформації для оприлюднення на офіційному сайті Департаменту в межах своєї компетенції</w:t>
            </w:r>
          </w:p>
          <w:p w:rsidR="00173AC7" w:rsidRDefault="00173AC7" w:rsidP="00EC5307">
            <w:pPr>
              <w:autoSpaceDE w:val="0"/>
              <w:autoSpaceDN w:val="0"/>
              <w:adjustRightInd w:val="0"/>
              <w:jc w:val="both"/>
              <w:rPr>
                <w:lang w:val="uk-UA"/>
              </w:rPr>
            </w:pPr>
            <w:r>
              <w:rPr>
                <w:lang w:val="uk-UA"/>
              </w:rPr>
              <w:t xml:space="preserve">8) організація та контроль своєчасного та якісного виконання </w:t>
            </w:r>
            <w:r w:rsidR="003F635F">
              <w:rPr>
                <w:lang w:val="uk-UA"/>
              </w:rPr>
              <w:t>структурними підрозділами облдержадміністрації  і районними державними адміністраціями доручень та розпоряджень голови обласної державної адміністрації щодо здійснення публічних закупівель.</w:t>
            </w:r>
          </w:p>
          <w:p w:rsidR="003F635F" w:rsidRDefault="003F635F" w:rsidP="00EC5307">
            <w:pPr>
              <w:autoSpaceDE w:val="0"/>
              <w:autoSpaceDN w:val="0"/>
              <w:adjustRightInd w:val="0"/>
              <w:jc w:val="both"/>
              <w:rPr>
                <w:lang w:val="uk-UA"/>
              </w:rPr>
            </w:pPr>
            <w:r>
              <w:rPr>
                <w:lang w:val="uk-UA"/>
              </w:rPr>
              <w:t>9) виконання доручень керівництва, підготовка доповідних записок, контроль підготовки проектів розпоряджень, що належать до компетенції відділу</w:t>
            </w:r>
            <w:r w:rsidRPr="003F635F">
              <w:t>;</w:t>
            </w:r>
          </w:p>
          <w:p w:rsidR="003F635F" w:rsidRPr="00FF1A32" w:rsidRDefault="003F635F" w:rsidP="00EC5307">
            <w:pPr>
              <w:autoSpaceDE w:val="0"/>
              <w:autoSpaceDN w:val="0"/>
              <w:adjustRightInd w:val="0"/>
              <w:jc w:val="both"/>
              <w:rPr>
                <w:lang w:val="uk-UA"/>
              </w:rPr>
            </w:pPr>
            <w:r>
              <w:rPr>
                <w:lang w:val="uk-UA"/>
              </w:rPr>
              <w:t xml:space="preserve">10) здійснення керівництва діяльністю відділу, </w:t>
            </w:r>
            <w:r w:rsidR="00FF1A32">
              <w:rPr>
                <w:lang w:val="uk-UA"/>
              </w:rPr>
              <w:t>розподіл обов</w:t>
            </w:r>
            <w:r w:rsidR="00FF1A32" w:rsidRPr="00FF1A32">
              <w:rPr>
                <w:lang w:val="uk-UA"/>
              </w:rPr>
              <w:t>’</w:t>
            </w:r>
            <w:r w:rsidR="00FF1A32">
              <w:rPr>
                <w:lang w:val="uk-UA"/>
              </w:rPr>
              <w:t>язків між працівниками відділу.</w:t>
            </w:r>
          </w:p>
        </w:tc>
      </w:tr>
      <w:tr w:rsidR="008C4566" w:rsidRPr="00614E5F" w:rsidTr="003B4ECD">
        <w:tc>
          <w:tcPr>
            <w:tcW w:w="4051" w:type="dxa"/>
            <w:gridSpan w:val="2"/>
          </w:tcPr>
          <w:p w:rsidR="008C4566" w:rsidRPr="00614E5F" w:rsidRDefault="008C4566" w:rsidP="003B4ECD">
            <w:pPr>
              <w:suppressAutoHyphens w:val="0"/>
              <w:spacing w:before="100" w:beforeAutospacing="1" w:after="100" w:afterAutospacing="1" w:line="240" w:lineRule="auto"/>
              <w:rPr>
                <w:kern w:val="0"/>
                <w:lang w:val="uk-UA" w:eastAsia="uk-UA"/>
              </w:rPr>
            </w:pPr>
            <w:r w:rsidRPr="00614E5F">
              <w:rPr>
                <w:kern w:val="0"/>
                <w:lang w:val="uk-UA" w:eastAsia="uk-UA"/>
              </w:rPr>
              <w:t>Умови оплати праці</w:t>
            </w:r>
          </w:p>
        </w:tc>
        <w:tc>
          <w:tcPr>
            <w:tcW w:w="5616" w:type="dxa"/>
            <w:tcMar>
              <w:left w:w="57" w:type="dxa"/>
            </w:tcMar>
          </w:tcPr>
          <w:p w:rsidR="008C4566" w:rsidRPr="008C4566" w:rsidRDefault="008C4566" w:rsidP="003B4ECD">
            <w:pPr>
              <w:spacing w:line="240" w:lineRule="auto"/>
              <w:ind w:left="57"/>
              <w:jc w:val="both"/>
            </w:pPr>
            <w:r w:rsidRPr="00614E5F">
              <w:rPr>
                <w:lang w:val="uk-UA"/>
              </w:rPr>
              <w:t xml:space="preserve">1) посадовий оклад – </w:t>
            </w:r>
            <w:r w:rsidR="00EC5307">
              <w:rPr>
                <w:lang w:val="uk-UA"/>
              </w:rPr>
              <w:t>7050</w:t>
            </w:r>
            <w:r>
              <w:rPr>
                <w:lang w:val="uk-UA"/>
              </w:rPr>
              <w:t xml:space="preserve"> грн.</w:t>
            </w:r>
            <w:r w:rsidRPr="008C4566">
              <w:t>;</w:t>
            </w:r>
          </w:p>
          <w:p w:rsidR="008C4566" w:rsidRPr="00614E5F" w:rsidRDefault="008C4566" w:rsidP="003B4ECD">
            <w:pPr>
              <w:spacing w:line="240" w:lineRule="auto"/>
              <w:ind w:left="57"/>
              <w:jc w:val="both"/>
              <w:rPr>
                <w:lang w:val="uk-UA"/>
              </w:rPr>
            </w:pPr>
            <w:r w:rsidRPr="00614E5F">
              <w:rPr>
                <w:lang w:val="uk-UA"/>
              </w:rPr>
              <w:t xml:space="preserve">2) надбавка за вислугу років на державній службі на рівні 3 відсотків посадового окладу державного службовця за кожний календарний рік стажу </w:t>
            </w:r>
            <w:r w:rsidRPr="00614E5F">
              <w:rPr>
                <w:lang w:val="uk-UA"/>
              </w:rPr>
              <w:lastRenderedPageBreak/>
              <w:t>державної служби, але не більше 50 відсотків посадового окладу;</w:t>
            </w:r>
          </w:p>
          <w:p w:rsidR="008C4566" w:rsidRPr="00614E5F" w:rsidRDefault="008C4566" w:rsidP="003B4ECD">
            <w:pPr>
              <w:spacing w:line="240" w:lineRule="auto"/>
              <w:ind w:left="57"/>
              <w:jc w:val="both"/>
              <w:rPr>
                <w:lang w:val="uk-UA"/>
              </w:rPr>
            </w:pPr>
            <w:r w:rsidRPr="00614E5F">
              <w:rPr>
                <w:lang w:val="uk-UA"/>
              </w:rPr>
              <w:t>3) надбавка до посадового окладу за ранг — відповідно до постанови Кабінету Міністрів Украї</w:t>
            </w:r>
            <w:r>
              <w:rPr>
                <w:lang w:val="uk-UA"/>
              </w:rPr>
              <w:t>ни від 18 січня 2017 року № 15 «</w:t>
            </w:r>
            <w:r w:rsidRPr="00614E5F">
              <w:rPr>
                <w:lang w:val="uk-UA"/>
              </w:rPr>
              <w:t>Питання оплати прац</w:t>
            </w:r>
            <w:r>
              <w:rPr>
                <w:lang w:val="uk-UA"/>
              </w:rPr>
              <w:t>і працівників державних органів»</w:t>
            </w:r>
            <w:r w:rsidRPr="00614E5F">
              <w:rPr>
                <w:lang w:val="uk-UA"/>
              </w:rPr>
              <w:t>;</w:t>
            </w:r>
          </w:p>
          <w:p w:rsidR="008C4566" w:rsidRPr="00614E5F" w:rsidRDefault="008C4566" w:rsidP="003B4ECD">
            <w:pPr>
              <w:spacing w:line="240" w:lineRule="auto"/>
              <w:ind w:left="57"/>
              <w:jc w:val="both"/>
              <w:rPr>
                <w:lang w:val="uk-UA"/>
              </w:rPr>
            </w:pPr>
            <w:r w:rsidRPr="00614E5F">
              <w:rPr>
                <w:lang w:val="uk-UA"/>
              </w:rPr>
              <w:t>4) інші доплати та премії відповідно до статті 52 Закону України</w:t>
            </w:r>
            <w:r>
              <w:rPr>
                <w:lang w:val="uk-UA"/>
              </w:rPr>
              <w:t xml:space="preserve"> «Про державну службу»</w:t>
            </w:r>
            <w:r w:rsidRPr="00614E5F">
              <w:rPr>
                <w:lang w:val="uk-UA"/>
              </w:rPr>
              <w:t>;</w:t>
            </w:r>
          </w:p>
          <w:p w:rsidR="008C4566" w:rsidRPr="00614E5F" w:rsidRDefault="008C4566" w:rsidP="003B4ECD">
            <w:pPr>
              <w:suppressAutoHyphens w:val="0"/>
              <w:spacing w:line="240" w:lineRule="auto"/>
              <w:ind w:left="57"/>
              <w:jc w:val="both"/>
              <w:rPr>
                <w:kern w:val="0"/>
                <w:lang w:val="uk-UA" w:eastAsia="uk-UA"/>
              </w:rPr>
            </w:pPr>
            <w:r w:rsidRPr="00614E5F">
              <w:rPr>
                <w:kern w:val="0"/>
                <w:lang w:val="uk-UA" w:eastAsia="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614E5F">
              <w:rPr>
                <w:rFonts w:ascii="Verdana" w:hAnsi="Verdana"/>
                <w:kern w:val="0"/>
                <w:sz w:val="16"/>
                <w:szCs w:val="16"/>
                <w:lang w:val="uk-UA" w:eastAsia="uk-UA"/>
              </w:rPr>
              <w:t xml:space="preserve"> </w:t>
            </w:r>
            <w:r w:rsidRPr="00614E5F">
              <w:rPr>
                <w:kern w:val="0"/>
                <w:lang w:val="uk-UA" w:eastAsia="uk-UA"/>
              </w:rPr>
              <w:t>№ 15.</w:t>
            </w:r>
          </w:p>
        </w:tc>
      </w:tr>
      <w:tr w:rsidR="008C4566" w:rsidRPr="00614E5F" w:rsidTr="003B4ECD">
        <w:tc>
          <w:tcPr>
            <w:tcW w:w="4051" w:type="dxa"/>
            <w:gridSpan w:val="2"/>
            <w:vAlign w:val="center"/>
          </w:tcPr>
          <w:p w:rsidR="008C4566" w:rsidRPr="00614E5F" w:rsidRDefault="008C4566" w:rsidP="003B4ECD">
            <w:pPr>
              <w:suppressAutoHyphens w:val="0"/>
              <w:spacing w:before="100" w:beforeAutospacing="1" w:after="100" w:afterAutospacing="1" w:line="240" w:lineRule="auto"/>
              <w:rPr>
                <w:kern w:val="0"/>
                <w:lang w:val="uk-UA" w:eastAsia="uk-UA"/>
              </w:rPr>
            </w:pPr>
            <w:r w:rsidRPr="00614E5F">
              <w:rPr>
                <w:kern w:val="0"/>
                <w:lang w:val="uk-UA" w:eastAsia="uk-UA"/>
              </w:rPr>
              <w:lastRenderedPageBreak/>
              <w:t>Інформація про строковість чи безстроковість призначення на посаду</w:t>
            </w:r>
          </w:p>
        </w:tc>
        <w:tc>
          <w:tcPr>
            <w:tcW w:w="5616" w:type="dxa"/>
          </w:tcPr>
          <w:p w:rsidR="008C4566" w:rsidRPr="00614E5F" w:rsidRDefault="008C4566" w:rsidP="003B4ECD">
            <w:pPr>
              <w:suppressAutoHyphens w:val="0"/>
              <w:spacing w:line="240" w:lineRule="auto"/>
              <w:ind w:left="57"/>
              <w:jc w:val="both"/>
              <w:rPr>
                <w:kern w:val="0"/>
                <w:lang w:val="uk-UA" w:eastAsia="uk-UA"/>
              </w:rPr>
            </w:pPr>
            <w:r w:rsidRPr="009D485C">
              <w:rPr>
                <w:kern w:val="0"/>
                <w:lang w:val="uk-UA" w:eastAsia="uk-UA"/>
              </w:rPr>
              <w:t>Безстрокове призначення</w:t>
            </w:r>
          </w:p>
        </w:tc>
      </w:tr>
      <w:tr w:rsidR="008C4566" w:rsidRPr="00614E5F" w:rsidTr="003B4ECD">
        <w:tc>
          <w:tcPr>
            <w:tcW w:w="4051" w:type="dxa"/>
            <w:gridSpan w:val="2"/>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Перелік документів, необхідних для участі в конкурсі, та строк їх подання</w:t>
            </w:r>
          </w:p>
        </w:tc>
        <w:tc>
          <w:tcPr>
            <w:tcW w:w="5616" w:type="dxa"/>
          </w:tcPr>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25.03.2016 №246.</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2. Резюме за формою згідно з додатком 21 до Порядку, в якому обов’язково зазначається така інформація:</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прізвище, ім’я, по батькові кандидата;</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реквізити документа, що посвідчує особу та   </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підтверджує громадянство України;</w:t>
            </w:r>
          </w:p>
          <w:p w:rsidR="008C4566" w:rsidRPr="009171E6" w:rsidRDefault="008C4566" w:rsidP="003B4ECD">
            <w:pPr>
              <w:suppressAutoHyphens w:val="0"/>
              <w:spacing w:line="240" w:lineRule="auto"/>
              <w:ind w:left="57"/>
              <w:jc w:val="both"/>
              <w:rPr>
                <w:kern w:val="0"/>
                <w:lang w:val="uk-UA" w:eastAsia="uk-UA"/>
              </w:rPr>
            </w:pPr>
            <w:r w:rsidRPr="00CE0F5B">
              <w:rPr>
                <w:kern w:val="0"/>
                <w:lang w:val="uk-UA" w:eastAsia="uk-UA"/>
              </w:rPr>
              <w:t xml:space="preserve">  підтвердження наявності відповідного ступеня вищої освіти;</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підтвердження рівня вільного володіння державною </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мовою;</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відомості про стаж роботи, стаж державної служби </w:t>
            </w:r>
          </w:p>
          <w:p w:rsidR="008C4566" w:rsidRPr="00CE0F5B" w:rsidRDefault="008C4566" w:rsidP="003B4ECD">
            <w:pPr>
              <w:suppressAutoHyphens w:val="0"/>
              <w:spacing w:line="240" w:lineRule="auto"/>
              <w:ind w:left="57"/>
              <w:jc w:val="both"/>
              <w:rPr>
                <w:kern w:val="0"/>
                <w:lang w:val="uk-UA" w:eastAsia="uk-UA"/>
              </w:rPr>
            </w:pPr>
            <w:r w:rsidRPr="00CE0F5B">
              <w:rPr>
                <w:kern w:val="0"/>
                <w:lang w:val="uk-UA" w:eastAsia="uk-UA"/>
              </w:rPr>
              <w:t xml:space="preserve"> (за наявності), досвід роботи на відповідних посадах.</w:t>
            </w:r>
          </w:p>
          <w:p w:rsidR="008C4566" w:rsidRPr="009171E6" w:rsidRDefault="008C4566" w:rsidP="003B4ECD">
            <w:pPr>
              <w:suppressAutoHyphens w:val="0"/>
              <w:spacing w:line="240" w:lineRule="auto"/>
              <w:ind w:left="57"/>
              <w:jc w:val="both"/>
              <w:rPr>
                <w:kern w:val="0"/>
                <w:lang w:eastAsia="uk-UA"/>
              </w:rPr>
            </w:pPr>
            <w:r w:rsidRPr="00CE0F5B">
              <w:rPr>
                <w:kern w:val="0"/>
                <w:lang w:val="uk-UA" w:eastAsia="uk-UA"/>
              </w:rPr>
              <w:t>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w:t>
            </w:r>
            <w:r>
              <w:rPr>
                <w:kern w:val="0"/>
                <w:lang w:val="uk-UA" w:eastAsia="uk-UA"/>
              </w:rPr>
              <w:t xml:space="preserve">повідно до зазначеного Закону. </w:t>
            </w:r>
          </w:p>
          <w:p w:rsidR="008C4566" w:rsidRPr="00CE0F5B" w:rsidRDefault="008C4566" w:rsidP="003B4ECD">
            <w:pPr>
              <w:suppressAutoHyphens w:val="0"/>
              <w:spacing w:line="240" w:lineRule="auto"/>
              <w:ind w:left="57"/>
              <w:jc w:val="both"/>
              <w:rPr>
                <w:kern w:val="0"/>
                <w:lang w:val="uk-UA" w:eastAsia="uk-UA"/>
              </w:rPr>
            </w:pPr>
          </w:p>
          <w:p w:rsidR="008C4566" w:rsidRPr="00614E5F" w:rsidRDefault="008C4566" w:rsidP="003B4ECD">
            <w:pPr>
              <w:suppressAutoHyphens w:val="0"/>
              <w:spacing w:line="240" w:lineRule="auto"/>
              <w:ind w:left="57"/>
              <w:jc w:val="both"/>
              <w:rPr>
                <w:kern w:val="0"/>
                <w:lang w:val="uk-UA" w:eastAsia="uk-UA"/>
              </w:rPr>
            </w:pPr>
            <w:r w:rsidRPr="00CE0F5B">
              <w:rPr>
                <w:kern w:val="0"/>
                <w:lang w:val="uk-UA" w:eastAsia="uk-UA"/>
              </w:rPr>
              <w:t>І</w:t>
            </w:r>
            <w:r>
              <w:rPr>
                <w:kern w:val="0"/>
                <w:lang w:val="uk-UA" w:eastAsia="uk-UA"/>
              </w:rPr>
              <w:t>нформація приймається до 1</w:t>
            </w:r>
            <w:r w:rsidRPr="009171E6">
              <w:rPr>
                <w:kern w:val="0"/>
                <w:lang w:eastAsia="uk-UA"/>
              </w:rPr>
              <w:t>6</w:t>
            </w:r>
            <w:r>
              <w:rPr>
                <w:kern w:val="0"/>
                <w:lang w:val="uk-UA" w:eastAsia="uk-UA"/>
              </w:rPr>
              <w:t>.</w:t>
            </w:r>
            <w:r w:rsidRPr="009171E6">
              <w:rPr>
                <w:kern w:val="0"/>
                <w:lang w:eastAsia="uk-UA"/>
              </w:rPr>
              <w:t>45</w:t>
            </w:r>
            <w:r>
              <w:rPr>
                <w:kern w:val="0"/>
                <w:lang w:val="uk-UA" w:eastAsia="uk-UA"/>
              </w:rPr>
              <w:t xml:space="preserve"> 1</w:t>
            </w:r>
            <w:r w:rsidRPr="009171E6">
              <w:rPr>
                <w:kern w:val="0"/>
                <w:lang w:eastAsia="uk-UA"/>
              </w:rPr>
              <w:t>3</w:t>
            </w:r>
            <w:r w:rsidRPr="00CE0F5B">
              <w:rPr>
                <w:kern w:val="0"/>
                <w:lang w:val="uk-UA" w:eastAsia="uk-UA"/>
              </w:rPr>
              <w:t xml:space="preserve"> березня 2020 року.</w:t>
            </w:r>
          </w:p>
        </w:tc>
      </w:tr>
      <w:tr w:rsidR="008C4566" w:rsidRPr="00046E31" w:rsidTr="003B4ECD">
        <w:tc>
          <w:tcPr>
            <w:tcW w:w="4051" w:type="dxa"/>
            <w:gridSpan w:val="2"/>
          </w:tcPr>
          <w:p w:rsidR="008C4566" w:rsidRDefault="008C4566" w:rsidP="003B4ECD">
            <w:pPr>
              <w:suppressAutoHyphens w:val="0"/>
              <w:spacing w:line="240" w:lineRule="auto"/>
              <w:rPr>
                <w:kern w:val="0"/>
                <w:lang w:val="uk-UA" w:eastAsia="uk-UA"/>
              </w:rPr>
            </w:pPr>
            <w:proofErr w:type="spellStart"/>
            <w:r>
              <w:rPr>
                <w:kern w:val="0"/>
                <w:lang w:eastAsia="uk-UA"/>
              </w:rPr>
              <w:t>Додаткова</w:t>
            </w:r>
            <w:proofErr w:type="spellEnd"/>
            <w:r>
              <w:rPr>
                <w:kern w:val="0"/>
                <w:lang w:eastAsia="uk-UA"/>
              </w:rPr>
              <w:t xml:space="preserve"> (</w:t>
            </w:r>
            <w:proofErr w:type="spellStart"/>
            <w:r>
              <w:rPr>
                <w:kern w:val="0"/>
                <w:lang w:val="uk-UA" w:eastAsia="uk-UA"/>
              </w:rPr>
              <w:t>необов</w:t>
            </w:r>
            <w:proofErr w:type="spellEnd"/>
            <w:r w:rsidRPr="009171E6">
              <w:rPr>
                <w:kern w:val="0"/>
                <w:lang w:eastAsia="uk-UA"/>
              </w:rPr>
              <w:t>’</w:t>
            </w:r>
            <w:proofErr w:type="spellStart"/>
            <w:r>
              <w:rPr>
                <w:kern w:val="0"/>
                <w:lang w:val="uk-UA" w:eastAsia="uk-UA"/>
              </w:rPr>
              <w:t>язкова</w:t>
            </w:r>
            <w:proofErr w:type="spellEnd"/>
            <w:r>
              <w:rPr>
                <w:kern w:val="0"/>
                <w:lang w:val="uk-UA" w:eastAsia="uk-UA"/>
              </w:rPr>
              <w:t xml:space="preserve">) </w:t>
            </w:r>
          </w:p>
          <w:p w:rsidR="008C4566" w:rsidRDefault="008C4566" w:rsidP="003B4ECD">
            <w:pPr>
              <w:suppressAutoHyphens w:val="0"/>
              <w:spacing w:line="240" w:lineRule="auto"/>
              <w:rPr>
                <w:kern w:val="0"/>
                <w:lang w:val="uk-UA" w:eastAsia="uk-UA"/>
              </w:rPr>
            </w:pPr>
            <w:r>
              <w:rPr>
                <w:kern w:val="0"/>
                <w:lang w:val="uk-UA" w:eastAsia="uk-UA"/>
              </w:rPr>
              <w:t>інформація</w:t>
            </w:r>
          </w:p>
          <w:p w:rsidR="008C4566" w:rsidRDefault="008C4566" w:rsidP="003B4ECD">
            <w:pPr>
              <w:suppressAutoHyphens w:val="0"/>
              <w:spacing w:before="100" w:beforeAutospacing="1" w:line="240" w:lineRule="auto"/>
              <w:rPr>
                <w:kern w:val="0"/>
                <w:lang w:val="uk-UA" w:eastAsia="uk-UA"/>
              </w:rPr>
            </w:pPr>
          </w:p>
          <w:p w:rsidR="008C4566" w:rsidRPr="0038211F" w:rsidRDefault="008C4566" w:rsidP="003B4ECD">
            <w:pPr>
              <w:suppressAutoHyphens w:val="0"/>
              <w:spacing w:before="100" w:beforeAutospacing="1" w:line="240" w:lineRule="auto"/>
              <w:rPr>
                <w:kern w:val="0"/>
                <w:lang w:val="uk-UA" w:eastAsia="uk-UA"/>
              </w:rPr>
            </w:pPr>
          </w:p>
        </w:tc>
        <w:tc>
          <w:tcPr>
            <w:tcW w:w="5616" w:type="dxa"/>
          </w:tcPr>
          <w:p w:rsidR="008C4566" w:rsidRPr="0038211F" w:rsidRDefault="008C4566" w:rsidP="003B4ECD">
            <w:pPr>
              <w:suppressAutoHyphens w:val="0"/>
              <w:spacing w:line="240" w:lineRule="auto"/>
              <w:ind w:left="57"/>
              <w:jc w:val="both"/>
              <w:rPr>
                <w:kern w:val="0"/>
                <w:lang w:val="uk-UA" w:eastAsia="uk-UA"/>
              </w:rPr>
            </w:pPr>
            <w:r w:rsidRPr="0038211F">
              <w:rPr>
                <w:kern w:val="0"/>
                <w:lang w:val="uk-UA" w:eastAsia="uk-UA"/>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8C4566" w:rsidRPr="0038211F" w:rsidRDefault="008C4566" w:rsidP="003B4ECD">
            <w:pPr>
              <w:suppressAutoHyphens w:val="0"/>
              <w:spacing w:line="240" w:lineRule="auto"/>
              <w:ind w:left="57"/>
              <w:jc w:val="both"/>
              <w:rPr>
                <w:kern w:val="0"/>
                <w:lang w:val="uk-UA" w:eastAsia="uk-UA"/>
              </w:rPr>
            </w:pPr>
            <w:r w:rsidRPr="0038211F">
              <w:rPr>
                <w:kern w:val="0"/>
                <w:lang w:val="uk-UA" w:eastAsia="uk-UA"/>
              </w:rPr>
              <w:t xml:space="preserve">- 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38211F">
              <w:rPr>
                <w:kern w:val="0"/>
                <w:lang w:val="uk-UA" w:eastAsia="uk-UA"/>
              </w:rPr>
              <w:t>компетентностей</w:t>
            </w:r>
            <w:proofErr w:type="spellEnd"/>
            <w:r w:rsidRPr="0038211F">
              <w:rPr>
                <w:kern w:val="0"/>
                <w:lang w:val="uk-UA" w:eastAsia="uk-UA"/>
              </w:rPr>
              <w:t>, репутації (характеристики, рекомендації, наукові публікації тощо).</w:t>
            </w:r>
          </w:p>
        </w:tc>
      </w:tr>
      <w:tr w:rsidR="008C4566" w:rsidRPr="00614E5F" w:rsidTr="003B4ECD">
        <w:tc>
          <w:tcPr>
            <w:tcW w:w="4051" w:type="dxa"/>
            <w:gridSpan w:val="2"/>
          </w:tcPr>
          <w:p w:rsidR="008C4566" w:rsidRPr="00614E5F" w:rsidRDefault="008C4566" w:rsidP="003B4ECD">
            <w:pPr>
              <w:suppressAutoHyphens w:val="0"/>
              <w:spacing w:before="100" w:beforeAutospacing="1" w:line="240" w:lineRule="auto"/>
              <w:rPr>
                <w:kern w:val="0"/>
                <w:lang w:val="uk-UA" w:eastAsia="uk-UA"/>
              </w:rPr>
            </w:pPr>
            <w:r w:rsidRPr="0038211F">
              <w:rPr>
                <w:kern w:val="0"/>
                <w:lang w:val="uk-UA" w:eastAsia="uk-UA"/>
              </w:rPr>
              <w:t>Місце, час і дата початку проведення перевірки володіння іноземною мовою, яка є однією з офіційних мов Ради Європи / тестування</w:t>
            </w:r>
          </w:p>
        </w:tc>
        <w:tc>
          <w:tcPr>
            <w:tcW w:w="5616" w:type="dxa"/>
          </w:tcPr>
          <w:p w:rsidR="008C4566" w:rsidRPr="00614E5F" w:rsidRDefault="008C4566" w:rsidP="003B4ECD">
            <w:pPr>
              <w:suppressAutoHyphens w:val="0"/>
              <w:spacing w:line="240" w:lineRule="auto"/>
              <w:ind w:left="57"/>
              <w:rPr>
                <w:kern w:val="0"/>
                <w:lang w:val="uk-UA" w:eastAsia="uk-UA"/>
              </w:rPr>
            </w:pPr>
            <w:r w:rsidRPr="007D20AD">
              <w:rPr>
                <w:kern w:val="0"/>
                <w:lang w:val="uk-UA" w:eastAsia="uk-UA"/>
              </w:rPr>
              <w:t xml:space="preserve">Тестування буде проведено  за адресою: м. Одеса, проспект Шевченка, </w:t>
            </w:r>
            <w:r>
              <w:rPr>
                <w:kern w:val="0"/>
                <w:lang w:val="uk-UA" w:eastAsia="uk-UA"/>
              </w:rPr>
              <w:t xml:space="preserve">4, </w:t>
            </w:r>
            <w:proofErr w:type="spellStart"/>
            <w:r>
              <w:rPr>
                <w:kern w:val="0"/>
                <w:lang w:val="uk-UA" w:eastAsia="uk-UA"/>
              </w:rPr>
              <w:t>каб</w:t>
            </w:r>
            <w:proofErr w:type="spellEnd"/>
            <w:r>
              <w:rPr>
                <w:kern w:val="0"/>
                <w:lang w:val="uk-UA" w:eastAsia="uk-UA"/>
              </w:rPr>
              <w:t xml:space="preserve">. 632,  о 10.00, </w:t>
            </w:r>
            <w:r w:rsidRPr="009C57D0">
              <w:rPr>
                <w:kern w:val="0"/>
                <w:lang w:eastAsia="uk-UA"/>
              </w:rPr>
              <w:t>18</w:t>
            </w:r>
            <w:r w:rsidR="00046E31">
              <w:rPr>
                <w:kern w:val="0"/>
                <w:lang w:val="uk-UA" w:eastAsia="uk-UA"/>
              </w:rPr>
              <w:t xml:space="preserve"> березня</w:t>
            </w:r>
            <w:bookmarkStart w:id="0" w:name="_GoBack"/>
            <w:bookmarkEnd w:id="0"/>
            <w:r>
              <w:rPr>
                <w:kern w:val="0"/>
                <w:lang w:val="uk-UA" w:eastAsia="uk-UA"/>
              </w:rPr>
              <w:t xml:space="preserve"> </w:t>
            </w:r>
            <w:r w:rsidRPr="007D20AD">
              <w:rPr>
                <w:kern w:val="0"/>
                <w:lang w:val="uk-UA" w:eastAsia="uk-UA"/>
              </w:rPr>
              <w:t>2020 року</w:t>
            </w:r>
          </w:p>
        </w:tc>
      </w:tr>
      <w:tr w:rsidR="008C4566" w:rsidRPr="00614E5F" w:rsidTr="003B4ECD">
        <w:tc>
          <w:tcPr>
            <w:tcW w:w="4051" w:type="dxa"/>
            <w:gridSpan w:val="2"/>
            <w:vAlign w:val="center"/>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616" w:type="dxa"/>
          </w:tcPr>
          <w:p w:rsidR="008C4566" w:rsidRPr="000D2A33" w:rsidRDefault="008C4566" w:rsidP="003B4ECD">
            <w:pPr>
              <w:suppressAutoHyphens w:val="0"/>
              <w:spacing w:line="240" w:lineRule="auto"/>
              <w:ind w:left="57"/>
              <w:rPr>
                <w:kern w:val="0"/>
                <w:lang w:val="uk-UA" w:eastAsia="uk-UA"/>
              </w:rPr>
            </w:pPr>
            <w:r>
              <w:rPr>
                <w:kern w:val="0"/>
                <w:lang w:val="uk-UA" w:eastAsia="uk-UA"/>
              </w:rPr>
              <w:t>Малий Іван Миколайович</w:t>
            </w:r>
            <w:r w:rsidRPr="000D2A33">
              <w:rPr>
                <w:kern w:val="0"/>
                <w:lang w:val="uk-UA" w:eastAsia="uk-UA"/>
              </w:rPr>
              <w:t xml:space="preserve">, </w:t>
            </w:r>
          </w:p>
          <w:p w:rsidR="008C4566" w:rsidRPr="000D2A33" w:rsidRDefault="008C4566" w:rsidP="003B4ECD">
            <w:pPr>
              <w:suppressAutoHyphens w:val="0"/>
              <w:spacing w:line="240" w:lineRule="auto"/>
              <w:ind w:left="57"/>
              <w:rPr>
                <w:kern w:val="0"/>
                <w:lang w:val="uk-UA" w:eastAsia="uk-UA"/>
              </w:rPr>
            </w:pPr>
            <w:r w:rsidRPr="000D2A33">
              <w:rPr>
                <w:kern w:val="0"/>
                <w:lang w:val="uk-UA" w:eastAsia="uk-UA"/>
              </w:rPr>
              <w:t xml:space="preserve">тел. </w:t>
            </w:r>
            <w:r w:rsidRPr="00CF7210">
              <w:rPr>
                <w:lang w:val="uk-UA"/>
              </w:rPr>
              <w:t xml:space="preserve">(048) </w:t>
            </w:r>
            <w:r>
              <w:rPr>
                <w:lang w:val="uk-UA"/>
              </w:rPr>
              <w:t>718-96-39</w:t>
            </w:r>
            <w:r w:rsidRPr="000D2A33">
              <w:rPr>
                <w:kern w:val="0"/>
                <w:lang w:val="uk-UA" w:eastAsia="uk-UA"/>
              </w:rPr>
              <w:t>,</w:t>
            </w:r>
          </w:p>
          <w:p w:rsidR="008C4566" w:rsidRPr="00614E5F" w:rsidRDefault="008C4566" w:rsidP="003B4ECD">
            <w:pPr>
              <w:suppressAutoHyphens w:val="0"/>
              <w:spacing w:line="240" w:lineRule="auto"/>
              <w:ind w:left="57"/>
              <w:rPr>
                <w:kern w:val="0"/>
                <w:lang w:val="uk-UA" w:eastAsia="uk-UA"/>
              </w:rPr>
            </w:pPr>
            <w:proofErr w:type="spellStart"/>
            <w:r>
              <w:rPr>
                <w:kern w:val="0"/>
                <w:lang w:val="en-US" w:eastAsia="uk-UA"/>
              </w:rPr>
              <w:t>imalii</w:t>
            </w:r>
            <w:proofErr w:type="spellEnd"/>
            <w:r w:rsidRPr="000D2A33">
              <w:rPr>
                <w:kern w:val="0"/>
                <w:lang w:val="uk-UA" w:eastAsia="uk-UA"/>
              </w:rPr>
              <w:t>@</w:t>
            </w:r>
            <w:proofErr w:type="spellStart"/>
            <w:r w:rsidRPr="000D2A33">
              <w:rPr>
                <w:kern w:val="0"/>
                <w:lang w:val="uk-UA" w:eastAsia="uk-UA"/>
              </w:rPr>
              <w:t>odessa.gov.ua</w:t>
            </w:r>
            <w:proofErr w:type="spellEnd"/>
            <w:r w:rsidRPr="000D2A33">
              <w:rPr>
                <w:kern w:val="0"/>
                <w:lang w:val="uk-UA" w:eastAsia="uk-UA"/>
              </w:rPr>
              <w:t> </w:t>
            </w:r>
          </w:p>
        </w:tc>
      </w:tr>
      <w:tr w:rsidR="008C4566" w:rsidRPr="00614E5F" w:rsidTr="003B4ECD">
        <w:trPr>
          <w:trHeight w:val="370"/>
        </w:trPr>
        <w:tc>
          <w:tcPr>
            <w:tcW w:w="9667" w:type="dxa"/>
            <w:gridSpan w:val="3"/>
            <w:tcBorders>
              <w:bottom w:val="single" w:sz="4" w:space="0" w:color="auto"/>
            </w:tcBorders>
          </w:tcPr>
          <w:p w:rsidR="008C4566" w:rsidRPr="00614E5F" w:rsidRDefault="008C4566" w:rsidP="003B4ECD">
            <w:pPr>
              <w:suppressAutoHyphens w:val="0"/>
              <w:spacing w:before="100" w:beforeAutospacing="1" w:line="240" w:lineRule="auto"/>
              <w:jc w:val="center"/>
              <w:rPr>
                <w:b/>
                <w:kern w:val="0"/>
                <w:lang w:val="uk-UA" w:eastAsia="uk-UA"/>
              </w:rPr>
            </w:pPr>
            <w:r w:rsidRPr="00614E5F">
              <w:rPr>
                <w:b/>
                <w:kern w:val="0"/>
                <w:lang w:val="uk-UA" w:eastAsia="uk-UA"/>
              </w:rPr>
              <w:t>Кваліфікаційні вимоги</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Освіта</w:t>
            </w:r>
          </w:p>
        </w:tc>
        <w:tc>
          <w:tcPr>
            <w:tcW w:w="5616" w:type="dxa"/>
          </w:tcPr>
          <w:p w:rsidR="008C4566" w:rsidRPr="0064217E" w:rsidRDefault="008C4566" w:rsidP="003B4ECD">
            <w:pPr>
              <w:suppressAutoHyphens w:val="0"/>
              <w:spacing w:before="100" w:beforeAutospacing="1" w:line="240" w:lineRule="auto"/>
              <w:ind w:left="61"/>
              <w:rPr>
                <w:kern w:val="0"/>
                <w:lang w:val="uk-UA" w:eastAsia="uk-UA"/>
              </w:rPr>
            </w:pPr>
            <w:proofErr w:type="spellStart"/>
            <w:r w:rsidRPr="009C57D0">
              <w:t>Вища</w:t>
            </w:r>
            <w:proofErr w:type="spellEnd"/>
            <w:r w:rsidRPr="009C57D0">
              <w:t xml:space="preserve"> </w:t>
            </w:r>
            <w:proofErr w:type="spellStart"/>
            <w:r w:rsidRPr="009C57D0">
              <w:t>освіта</w:t>
            </w:r>
            <w:proofErr w:type="spellEnd"/>
            <w:r w:rsidRPr="009C57D0">
              <w:t xml:space="preserve"> за </w:t>
            </w:r>
            <w:proofErr w:type="spellStart"/>
            <w:r w:rsidRPr="009C57D0">
              <w:t>освітнім</w:t>
            </w:r>
            <w:proofErr w:type="spellEnd"/>
            <w:r w:rsidRPr="009C57D0">
              <w:t xml:space="preserve"> </w:t>
            </w:r>
            <w:proofErr w:type="spellStart"/>
            <w:r w:rsidRPr="009C57D0">
              <w:t>ступенем</w:t>
            </w:r>
            <w:proofErr w:type="spellEnd"/>
            <w:r w:rsidRPr="009C57D0">
              <w:t xml:space="preserve"> не </w:t>
            </w:r>
            <w:proofErr w:type="spellStart"/>
            <w:r w:rsidRPr="009C57D0">
              <w:t>нижче</w:t>
            </w:r>
            <w:proofErr w:type="spellEnd"/>
            <w:r w:rsidRPr="009C57D0">
              <w:t xml:space="preserve"> </w:t>
            </w:r>
            <w:proofErr w:type="spellStart"/>
            <w:r w:rsidRPr="009C57D0">
              <w:t>магістра</w:t>
            </w:r>
            <w:proofErr w:type="spellEnd"/>
            <w:r w:rsidR="00604176">
              <w:rPr>
                <w:lang w:val="uk-UA"/>
              </w:rPr>
              <w:t xml:space="preserve"> економічного спрямування</w:t>
            </w:r>
            <w:r w:rsidRPr="009C57D0">
              <w:t>.</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Досвід роботи</w:t>
            </w:r>
          </w:p>
        </w:tc>
        <w:tc>
          <w:tcPr>
            <w:tcW w:w="5616" w:type="dxa"/>
          </w:tcPr>
          <w:p w:rsidR="008C4566" w:rsidRPr="00614E5F" w:rsidRDefault="008C4566" w:rsidP="003B4ECD">
            <w:pPr>
              <w:suppressAutoHyphens w:val="0"/>
              <w:spacing w:before="100" w:beforeAutospacing="1" w:line="240" w:lineRule="auto"/>
              <w:ind w:left="61"/>
              <w:rPr>
                <w:kern w:val="0"/>
                <w:lang w:val="uk-UA" w:eastAsia="uk-UA"/>
              </w:rPr>
            </w:pPr>
            <w:r w:rsidRPr="009C57D0">
              <w:rPr>
                <w:kern w:val="0"/>
                <w:lang w:val="uk-UA" w:eastAsia="uk-UA"/>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3.</w:t>
            </w:r>
          </w:p>
        </w:tc>
        <w:tc>
          <w:tcPr>
            <w:tcW w:w="3469" w:type="dxa"/>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Володіння державною мовою</w:t>
            </w:r>
          </w:p>
        </w:tc>
        <w:tc>
          <w:tcPr>
            <w:tcW w:w="5616" w:type="dxa"/>
          </w:tcPr>
          <w:p w:rsidR="008C4566" w:rsidRPr="00614E5F" w:rsidRDefault="008C4566" w:rsidP="003B4ECD">
            <w:pPr>
              <w:suppressAutoHyphens w:val="0"/>
              <w:spacing w:before="100" w:beforeAutospacing="1" w:line="240" w:lineRule="auto"/>
              <w:ind w:firstLine="61"/>
              <w:rPr>
                <w:kern w:val="0"/>
                <w:lang w:val="uk-UA" w:eastAsia="uk-UA"/>
              </w:rPr>
            </w:pPr>
            <w:r w:rsidRPr="00614E5F">
              <w:rPr>
                <w:kern w:val="0"/>
                <w:lang w:val="uk-UA" w:eastAsia="uk-UA"/>
              </w:rPr>
              <w:t>Вільне володіння державною мовою.</w:t>
            </w:r>
          </w:p>
        </w:tc>
      </w:tr>
      <w:tr w:rsidR="008C4566" w:rsidRPr="00614E5F" w:rsidTr="003B4ECD">
        <w:tc>
          <w:tcPr>
            <w:tcW w:w="9667" w:type="dxa"/>
            <w:gridSpan w:val="3"/>
            <w:vAlign w:val="center"/>
          </w:tcPr>
          <w:p w:rsidR="008C4566" w:rsidRPr="00614E5F" w:rsidRDefault="008C4566" w:rsidP="003B4ECD">
            <w:pPr>
              <w:suppressAutoHyphens w:val="0"/>
              <w:spacing w:before="100" w:beforeAutospacing="1" w:line="240" w:lineRule="auto"/>
              <w:jc w:val="center"/>
              <w:rPr>
                <w:kern w:val="0"/>
                <w:lang w:val="uk-UA" w:eastAsia="uk-UA"/>
              </w:rPr>
            </w:pPr>
            <w:r>
              <w:rPr>
                <w:b/>
                <w:kern w:val="0"/>
                <w:lang w:val="uk-UA" w:eastAsia="uk-UA"/>
              </w:rPr>
              <w:t>Вимоги до компетентності</w:t>
            </w:r>
            <w:r w:rsidRPr="00614E5F">
              <w:rPr>
                <w:b/>
                <w:kern w:val="0"/>
                <w:lang w:val="uk-UA" w:eastAsia="uk-UA"/>
              </w:rPr>
              <w:t xml:space="preserve"> </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p>
        </w:tc>
        <w:tc>
          <w:tcPr>
            <w:tcW w:w="3469" w:type="dxa"/>
          </w:tcPr>
          <w:p w:rsidR="008C4566" w:rsidRPr="0064217E" w:rsidRDefault="008C4566" w:rsidP="003B4ECD">
            <w:pPr>
              <w:suppressAutoHyphens w:val="0"/>
              <w:spacing w:before="100" w:beforeAutospacing="1" w:line="240" w:lineRule="auto"/>
              <w:jc w:val="center"/>
              <w:rPr>
                <w:b/>
                <w:kern w:val="0"/>
                <w:lang w:val="uk-UA" w:eastAsia="uk-UA"/>
              </w:rPr>
            </w:pPr>
            <w:r>
              <w:rPr>
                <w:b/>
                <w:kern w:val="0"/>
                <w:lang w:val="uk-UA" w:eastAsia="uk-UA"/>
              </w:rPr>
              <w:t>Вимога</w:t>
            </w:r>
          </w:p>
        </w:tc>
        <w:tc>
          <w:tcPr>
            <w:tcW w:w="5616" w:type="dxa"/>
          </w:tcPr>
          <w:p w:rsidR="008C4566" w:rsidRPr="0064217E" w:rsidRDefault="008C4566" w:rsidP="003B4ECD">
            <w:pPr>
              <w:spacing w:line="240" w:lineRule="auto"/>
              <w:ind w:left="57"/>
              <w:jc w:val="center"/>
              <w:rPr>
                <w:b/>
                <w:kern w:val="0"/>
                <w:shd w:val="clear" w:color="auto" w:fill="FFFFFF"/>
                <w:lang w:val="uk-UA" w:eastAsia="uk-UA"/>
              </w:rPr>
            </w:pPr>
            <w:r>
              <w:rPr>
                <w:b/>
                <w:kern w:val="0"/>
                <w:shd w:val="clear" w:color="auto" w:fill="FFFFFF"/>
                <w:lang w:val="uk-UA" w:eastAsia="uk-UA"/>
              </w:rPr>
              <w:t>Компоненти вимоги</w:t>
            </w:r>
          </w:p>
        </w:tc>
      </w:tr>
      <w:tr w:rsidR="008C4566" w:rsidRPr="0038211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tcPr>
          <w:p w:rsidR="008C4566" w:rsidRPr="00614E5F" w:rsidRDefault="008C4566" w:rsidP="003B4ECD">
            <w:pPr>
              <w:suppressAutoHyphens w:val="0"/>
              <w:spacing w:before="100" w:beforeAutospacing="1" w:line="240" w:lineRule="auto"/>
              <w:rPr>
                <w:kern w:val="0"/>
                <w:lang w:val="uk-UA" w:eastAsia="uk-UA"/>
              </w:rPr>
            </w:pPr>
            <w:r w:rsidRPr="009C57D0">
              <w:rPr>
                <w:kern w:val="0"/>
                <w:lang w:val="uk-UA" w:eastAsia="uk-UA"/>
              </w:rPr>
              <w:t>Лідерство</w:t>
            </w:r>
          </w:p>
        </w:tc>
        <w:tc>
          <w:tcPr>
            <w:tcW w:w="5616" w:type="dxa"/>
          </w:tcPr>
          <w:p w:rsidR="008C4566" w:rsidRPr="009C57D0" w:rsidRDefault="008C4566" w:rsidP="003B4ECD">
            <w:pPr>
              <w:spacing w:line="240" w:lineRule="auto"/>
              <w:ind w:left="57"/>
              <w:rPr>
                <w:kern w:val="0"/>
                <w:shd w:val="clear" w:color="auto" w:fill="FFFFFF"/>
                <w:lang w:val="uk-UA" w:eastAsia="uk-UA"/>
              </w:rPr>
            </w:pPr>
            <w:r w:rsidRPr="009C57D0">
              <w:rPr>
                <w:kern w:val="0"/>
                <w:shd w:val="clear" w:color="auto" w:fill="FFFFFF"/>
                <w:lang w:val="uk-UA" w:eastAsia="uk-UA"/>
              </w:rPr>
              <w:t>1) вміння обґрунтовувати власну позицію;</w:t>
            </w:r>
          </w:p>
          <w:p w:rsidR="008C4566" w:rsidRPr="009C57D0" w:rsidRDefault="008C4566" w:rsidP="003B4ECD">
            <w:pPr>
              <w:spacing w:line="240" w:lineRule="auto"/>
              <w:ind w:left="57"/>
              <w:rPr>
                <w:kern w:val="0"/>
                <w:shd w:val="clear" w:color="auto" w:fill="FFFFFF"/>
                <w:lang w:val="uk-UA" w:eastAsia="uk-UA"/>
              </w:rPr>
            </w:pPr>
            <w:r w:rsidRPr="009C57D0">
              <w:rPr>
                <w:kern w:val="0"/>
                <w:shd w:val="clear" w:color="auto" w:fill="FFFFFF"/>
                <w:lang w:val="uk-UA" w:eastAsia="uk-UA"/>
              </w:rPr>
              <w:t>2) досягнення кінцевих результатів;</w:t>
            </w:r>
          </w:p>
          <w:p w:rsidR="008C4566" w:rsidRPr="009C57D0" w:rsidRDefault="008C4566" w:rsidP="003B4ECD">
            <w:pPr>
              <w:spacing w:line="240" w:lineRule="auto"/>
              <w:ind w:left="57"/>
              <w:rPr>
                <w:kern w:val="0"/>
                <w:shd w:val="clear" w:color="auto" w:fill="FFFFFF"/>
                <w:lang w:val="uk-UA" w:eastAsia="uk-UA"/>
              </w:rPr>
            </w:pPr>
            <w:r w:rsidRPr="009C57D0">
              <w:rPr>
                <w:kern w:val="0"/>
                <w:shd w:val="clear" w:color="auto" w:fill="FFFFFF"/>
                <w:lang w:val="uk-UA" w:eastAsia="uk-UA"/>
              </w:rPr>
              <w:t>3) організаторські здібності;</w:t>
            </w:r>
          </w:p>
          <w:p w:rsidR="008C4566" w:rsidRPr="009C57D0" w:rsidRDefault="008C4566" w:rsidP="003B4ECD">
            <w:pPr>
              <w:spacing w:line="240" w:lineRule="auto"/>
              <w:ind w:left="57"/>
              <w:rPr>
                <w:kern w:val="0"/>
                <w:shd w:val="clear" w:color="auto" w:fill="FFFFFF"/>
                <w:lang w:val="uk-UA" w:eastAsia="uk-UA"/>
              </w:rPr>
            </w:pPr>
            <w:r w:rsidRPr="009C57D0">
              <w:rPr>
                <w:kern w:val="0"/>
                <w:shd w:val="clear" w:color="auto" w:fill="FFFFFF"/>
                <w:lang w:val="uk-UA" w:eastAsia="uk-UA"/>
              </w:rPr>
              <w:t xml:space="preserve">4) вміння визначати пріоритети; </w:t>
            </w:r>
          </w:p>
          <w:p w:rsidR="008C4566" w:rsidRPr="00614E5F" w:rsidRDefault="008C4566" w:rsidP="003B4ECD">
            <w:pPr>
              <w:spacing w:line="240" w:lineRule="auto"/>
              <w:ind w:left="57"/>
              <w:rPr>
                <w:lang w:val="uk-UA"/>
              </w:rPr>
            </w:pPr>
            <w:r w:rsidRPr="009C57D0">
              <w:rPr>
                <w:kern w:val="0"/>
                <w:shd w:val="clear" w:color="auto" w:fill="FFFFFF"/>
                <w:lang w:val="uk-UA" w:eastAsia="uk-UA"/>
              </w:rPr>
              <w:t>5) стратегічне мислення.</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tcPr>
          <w:p w:rsidR="008C4566" w:rsidRPr="00614E5F" w:rsidRDefault="008C4566" w:rsidP="003B4ECD">
            <w:pPr>
              <w:suppressAutoHyphens w:val="0"/>
              <w:spacing w:before="100" w:beforeAutospacing="1" w:line="240" w:lineRule="auto"/>
              <w:rPr>
                <w:kern w:val="0"/>
                <w:lang w:val="uk-UA" w:eastAsia="uk-UA"/>
              </w:rPr>
            </w:pPr>
            <w:r w:rsidRPr="009C57D0">
              <w:rPr>
                <w:kern w:val="0"/>
                <w:lang w:val="uk-UA" w:eastAsia="uk-UA"/>
              </w:rPr>
              <w:t>Управління організацією роботи та персоналом</w:t>
            </w:r>
          </w:p>
        </w:tc>
        <w:tc>
          <w:tcPr>
            <w:tcW w:w="5616" w:type="dxa"/>
          </w:tcPr>
          <w:p w:rsidR="008C4566" w:rsidRPr="009C57D0" w:rsidRDefault="008C4566" w:rsidP="003B4ECD">
            <w:pPr>
              <w:pStyle w:val="aa"/>
              <w:spacing w:before="0" w:beforeAutospacing="0" w:after="0" w:afterAutospacing="0"/>
              <w:ind w:left="57"/>
              <w:rPr>
                <w:lang w:val="uk-UA"/>
              </w:rPr>
            </w:pPr>
            <w:r w:rsidRPr="009C57D0">
              <w:rPr>
                <w:lang w:val="uk-UA"/>
              </w:rPr>
              <w:t>1) організація і контроль роботи;</w:t>
            </w:r>
          </w:p>
          <w:p w:rsidR="008C4566" w:rsidRPr="009C57D0" w:rsidRDefault="008C4566" w:rsidP="003B4ECD">
            <w:pPr>
              <w:pStyle w:val="aa"/>
              <w:spacing w:before="0" w:beforeAutospacing="0" w:after="0" w:afterAutospacing="0"/>
              <w:ind w:left="57"/>
              <w:rPr>
                <w:lang w:val="uk-UA"/>
              </w:rPr>
            </w:pPr>
            <w:r w:rsidRPr="009C57D0">
              <w:rPr>
                <w:lang w:val="uk-UA"/>
              </w:rPr>
              <w:t>2) вміння працювати в команді та керувати командою;</w:t>
            </w:r>
          </w:p>
          <w:p w:rsidR="008C4566" w:rsidRPr="009C57D0" w:rsidRDefault="008C4566" w:rsidP="003B4ECD">
            <w:pPr>
              <w:pStyle w:val="aa"/>
              <w:spacing w:before="0" w:beforeAutospacing="0" w:after="0" w:afterAutospacing="0"/>
              <w:ind w:left="57"/>
              <w:rPr>
                <w:lang w:val="uk-UA"/>
              </w:rPr>
            </w:pPr>
            <w:r w:rsidRPr="009C57D0">
              <w:rPr>
                <w:lang w:val="uk-UA"/>
              </w:rPr>
              <w:t>3) оцінка і розвиток підлеглих;</w:t>
            </w:r>
          </w:p>
          <w:p w:rsidR="008C4566" w:rsidRPr="009C57D0" w:rsidRDefault="008C4566" w:rsidP="003B4ECD">
            <w:pPr>
              <w:pStyle w:val="aa"/>
              <w:spacing w:before="0" w:beforeAutospacing="0" w:after="0" w:afterAutospacing="0"/>
              <w:ind w:left="57"/>
              <w:rPr>
                <w:lang w:val="uk-UA"/>
              </w:rPr>
            </w:pPr>
            <w:r w:rsidRPr="009C57D0">
              <w:rPr>
                <w:lang w:val="uk-UA"/>
              </w:rPr>
              <w:t xml:space="preserve">4) вміння розв’язання конфліктів; </w:t>
            </w:r>
          </w:p>
          <w:p w:rsidR="008C4566" w:rsidRPr="00614E5F" w:rsidRDefault="008C4566" w:rsidP="003B4ECD">
            <w:pPr>
              <w:spacing w:line="240" w:lineRule="auto"/>
              <w:ind w:left="57"/>
              <w:rPr>
                <w:lang w:val="uk-UA"/>
              </w:rPr>
            </w:pPr>
            <w:r w:rsidRPr="009C57D0">
              <w:rPr>
                <w:lang w:val="uk-UA"/>
              </w:rPr>
              <w:t>5) мотивування.</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 xml:space="preserve">3. </w:t>
            </w:r>
          </w:p>
        </w:tc>
        <w:tc>
          <w:tcPr>
            <w:tcW w:w="3469" w:type="dxa"/>
          </w:tcPr>
          <w:p w:rsidR="008C4566" w:rsidRPr="00614E5F" w:rsidRDefault="008C4566" w:rsidP="003B4ECD">
            <w:pPr>
              <w:suppressAutoHyphens w:val="0"/>
              <w:spacing w:before="100" w:beforeAutospacing="1" w:line="240" w:lineRule="auto"/>
              <w:rPr>
                <w:kern w:val="0"/>
                <w:lang w:val="uk-UA" w:eastAsia="uk-UA"/>
              </w:rPr>
            </w:pPr>
            <w:r w:rsidRPr="009C57D0">
              <w:rPr>
                <w:kern w:val="0"/>
                <w:lang w:val="uk-UA" w:eastAsia="uk-UA"/>
              </w:rPr>
              <w:t>Прийняття ефективних рішень</w:t>
            </w:r>
          </w:p>
        </w:tc>
        <w:tc>
          <w:tcPr>
            <w:tcW w:w="5616" w:type="dxa"/>
          </w:tcPr>
          <w:p w:rsidR="008C4566" w:rsidRPr="009C57D0" w:rsidRDefault="008C4566" w:rsidP="003B4ECD">
            <w:pPr>
              <w:pStyle w:val="aa"/>
              <w:spacing w:before="0" w:beforeAutospacing="0" w:after="0" w:afterAutospacing="0"/>
              <w:ind w:left="57"/>
              <w:rPr>
                <w:lang w:val="uk-UA"/>
              </w:rPr>
            </w:pPr>
            <w:r w:rsidRPr="009C57D0">
              <w:rPr>
                <w:lang w:val="uk-UA"/>
              </w:rPr>
              <w:t xml:space="preserve">1) вміння вирішувати комплексні завдання; </w:t>
            </w:r>
          </w:p>
          <w:p w:rsidR="008C4566" w:rsidRPr="009C57D0" w:rsidRDefault="008C4566" w:rsidP="003B4ECD">
            <w:pPr>
              <w:pStyle w:val="aa"/>
              <w:spacing w:before="0" w:beforeAutospacing="0" w:after="0" w:afterAutospacing="0"/>
              <w:ind w:left="57"/>
              <w:rPr>
                <w:lang w:val="uk-UA"/>
              </w:rPr>
            </w:pPr>
            <w:r w:rsidRPr="009C57D0">
              <w:rPr>
                <w:lang w:val="uk-UA"/>
              </w:rPr>
              <w:t>2) аналіз державної політики та планування заходів з її реалізації;</w:t>
            </w:r>
          </w:p>
          <w:p w:rsidR="008C4566" w:rsidRPr="009C57D0" w:rsidRDefault="008C4566" w:rsidP="003B4ECD">
            <w:pPr>
              <w:pStyle w:val="aa"/>
              <w:spacing w:before="0" w:beforeAutospacing="0" w:after="0" w:afterAutospacing="0"/>
              <w:ind w:left="57"/>
              <w:rPr>
                <w:lang w:val="uk-UA"/>
              </w:rPr>
            </w:pPr>
            <w:r w:rsidRPr="009C57D0">
              <w:rPr>
                <w:lang w:val="uk-UA"/>
              </w:rPr>
              <w:t>3) вміння працювати з великими масивами інформації;</w:t>
            </w:r>
          </w:p>
          <w:p w:rsidR="008C4566" w:rsidRPr="009C57D0" w:rsidRDefault="008C4566" w:rsidP="003B4ECD">
            <w:pPr>
              <w:pStyle w:val="aa"/>
              <w:spacing w:before="0" w:beforeAutospacing="0" w:after="0" w:afterAutospacing="0"/>
              <w:ind w:left="57"/>
              <w:rPr>
                <w:lang w:val="uk-UA"/>
              </w:rPr>
            </w:pPr>
            <w:r w:rsidRPr="009C57D0">
              <w:rPr>
                <w:lang w:val="uk-UA"/>
              </w:rPr>
              <w:t xml:space="preserve">4) вміння працювати при </w:t>
            </w:r>
            <w:proofErr w:type="spellStart"/>
            <w:r w:rsidRPr="009C57D0">
              <w:rPr>
                <w:lang w:val="uk-UA"/>
              </w:rPr>
              <w:t>багатозадачності</w:t>
            </w:r>
            <w:proofErr w:type="spellEnd"/>
            <w:r w:rsidRPr="009C57D0">
              <w:rPr>
                <w:lang w:val="uk-UA"/>
              </w:rPr>
              <w:t>;</w:t>
            </w:r>
          </w:p>
          <w:p w:rsidR="008C4566" w:rsidRPr="00614E5F" w:rsidRDefault="008C4566" w:rsidP="003B4ECD">
            <w:pPr>
              <w:pStyle w:val="aa"/>
              <w:spacing w:before="0" w:beforeAutospacing="0" w:after="0" w:afterAutospacing="0"/>
              <w:ind w:left="57"/>
              <w:rPr>
                <w:lang w:val="uk-UA"/>
              </w:rPr>
            </w:pPr>
            <w:r w:rsidRPr="009C57D0">
              <w:rPr>
                <w:lang w:val="uk-UA"/>
              </w:rPr>
              <w:t>5) встановлення цілей, пріоритетів та орієнтирів.</w:t>
            </w:r>
          </w:p>
        </w:tc>
      </w:tr>
      <w:tr w:rsidR="008C4566" w:rsidRPr="00614E5F" w:rsidTr="003B4ECD">
        <w:tc>
          <w:tcPr>
            <w:tcW w:w="9667" w:type="dxa"/>
            <w:gridSpan w:val="3"/>
          </w:tcPr>
          <w:p w:rsidR="008C4566" w:rsidRPr="00614E5F" w:rsidRDefault="008C4566" w:rsidP="003B4ECD">
            <w:pPr>
              <w:suppressAutoHyphens w:val="0"/>
              <w:spacing w:line="240" w:lineRule="auto"/>
              <w:ind w:left="57"/>
              <w:jc w:val="center"/>
              <w:rPr>
                <w:b/>
                <w:kern w:val="0"/>
                <w:lang w:val="uk-UA" w:eastAsia="uk-UA"/>
              </w:rPr>
            </w:pPr>
            <w:r w:rsidRPr="00614E5F">
              <w:rPr>
                <w:b/>
                <w:kern w:val="0"/>
                <w:lang w:val="uk-UA" w:eastAsia="uk-UA"/>
              </w:rPr>
              <w:t xml:space="preserve">Професійні знання </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p>
        </w:tc>
        <w:tc>
          <w:tcPr>
            <w:tcW w:w="3469" w:type="dxa"/>
          </w:tcPr>
          <w:p w:rsidR="008C4566" w:rsidRPr="0064217E" w:rsidRDefault="008C4566" w:rsidP="003B4ECD">
            <w:pPr>
              <w:suppressAutoHyphens w:val="0"/>
              <w:spacing w:before="100" w:beforeAutospacing="1" w:line="240" w:lineRule="auto"/>
              <w:jc w:val="center"/>
              <w:rPr>
                <w:b/>
                <w:kern w:val="0"/>
                <w:lang w:val="uk-UA" w:eastAsia="uk-UA"/>
              </w:rPr>
            </w:pPr>
            <w:r>
              <w:rPr>
                <w:b/>
                <w:kern w:val="0"/>
                <w:lang w:val="uk-UA" w:eastAsia="uk-UA"/>
              </w:rPr>
              <w:t>Вимога</w:t>
            </w:r>
          </w:p>
        </w:tc>
        <w:tc>
          <w:tcPr>
            <w:tcW w:w="5616" w:type="dxa"/>
          </w:tcPr>
          <w:p w:rsidR="008C4566" w:rsidRPr="00614E5F" w:rsidRDefault="008C4566" w:rsidP="003B4ECD">
            <w:pPr>
              <w:suppressAutoHyphens w:val="0"/>
              <w:spacing w:line="240" w:lineRule="auto"/>
              <w:ind w:left="57"/>
              <w:jc w:val="center"/>
              <w:rPr>
                <w:kern w:val="0"/>
                <w:lang w:val="uk-UA" w:eastAsia="uk-UA"/>
              </w:rPr>
            </w:pPr>
            <w:r>
              <w:rPr>
                <w:b/>
                <w:kern w:val="0"/>
                <w:shd w:val="clear" w:color="auto" w:fill="FFFFFF"/>
                <w:lang w:val="uk-UA" w:eastAsia="uk-UA"/>
              </w:rPr>
              <w:t>Компоненти вимоги</w:t>
            </w:r>
          </w:p>
        </w:tc>
      </w:tr>
      <w:tr w:rsidR="008C4566" w:rsidRPr="00614E5F"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Знання законодавства</w:t>
            </w:r>
          </w:p>
        </w:tc>
        <w:tc>
          <w:tcPr>
            <w:tcW w:w="5616" w:type="dxa"/>
            <w:tcBorders>
              <w:bottom w:val="single" w:sz="4" w:space="0" w:color="auto"/>
            </w:tcBorders>
          </w:tcPr>
          <w:p w:rsidR="008C4566" w:rsidRPr="00614E5F" w:rsidRDefault="008C4566" w:rsidP="003B4ECD">
            <w:pPr>
              <w:suppressAutoHyphens w:val="0"/>
              <w:spacing w:line="240" w:lineRule="auto"/>
              <w:ind w:left="57"/>
              <w:rPr>
                <w:kern w:val="0"/>
                <w:lang w:val="uk-UA" w:eastAsia="uk-UA"/>
              </w:rPr>
            </w:pPr>
            <w:r w:rsidRPr="00614E5F">
              <w:rPr>
                <w:kern w:val="0"/>
                <w:lang w:val="uk-UA" w:eastAsia="uk-UA"/>
              </w:rPr>
              <w:t xml:space="preserve">Знання: </w:t>
            </w:r>
          </w:p>
          <w:p w:rsidR="008C4566" w:rsidRPr="00614E5F" w:rsidRDefault="008C4566" w:rsidP="003B4ECD">
            <w:pPr>
              <w:suppressAutoHyphens w:val="0"/>
              <w:spacing w:line="240" w:lineRule="auto"/>
              <w:ind w:left="57"/>
              <w:rPr>
                <w:kern w:val="0"/>
                <w:lang w:val="uk-UA" w:eastAsia="uk-UA"/>
              </w:rPr>
            </w:pPr>
            <w:r w:rsidRPr="00614E5F">
              <w:rPr>
                <w:kern w:val="0"/>
                <w:lang w:val="uk-UA" w:eastAsia="uk-UA"/>
              </w:rPr>
              <w:t xml:space="preserve">- Конституції України; </w:t>
            </w:r>
          </w:p>
          <w:p w:rsidR="008C4566" w:rsidRPr="00614E5F" w:rsidRDefault="008C4566" w:rsidP="003B4ECD">
            <w:pPr>
              <w:suppressAutoHyphens w:val="0"/>
              <w:spacing w:line="240" w:lineRule="auto"/>
              <w:ind w:left="57"/>
              <w:rPr>
                <w:kern w:val="0"/>
                <w:lang w:val="uk-UA" w:eastAsia="uk-UA"/>
              </w:rPr>
            </w:pPr>
            <w:r w:rsidRPr="00614E5F">
              <w:rPr>
                <w:kern w:val="0"/>
                <w:lang w:val="uk-UA" w:eastAsia="uk-UA"/>
              </w:rPr>
              <w:t>- Закону України «Про державну службу»;</w:t>
            </w:r>
          </w:p>
          <w:p w:rsidR="008C4566" w:rsidRPr="00614E5F" w:rsidRDefault="008C4566" w:rsidP="003B4ECD">
            <w:pPr>
              <w:suppressAutoHyphens w:val="0"/>
              <w:spacing w:line="240" w:lineRule="auto"/>
              <w:ind w:left="57"/>
              <w:rPr>
                <w:kern w:val="0"/>
                <w:lang w:val="uk-UA" w:eastAsia="uk-UA"/>
              </w:rPr>
            </w:pPr>
            <w:r w:rsidRPr="00614E5F">
              <w:rPr>
                <w:kern w:val="0"/>
                <w:lang w:val="uk-UA" w:eastAsia="uk-UA"/>
              </w:rPr>
              <w:t>- Закону України «Про запобігання корупції»</w:t>
            </w:r>
          </w:p>
        </w:tc>
      </w:tr>
      <w:tr w:rsidR="008C4566" w:rsidRPr="00046E31" w:rsidTr="003B4ECD">
        <w:tc>
          <w:tcPr>
            <w:tcW w:w="582" w:type="dxa"/>
          </w:tcPr>
          <w:p w:rsidR="008C4566" w:rsidRPr="00614E5F" w:rsidRDefault="008C4566" w:rsidP="003B4ECD">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tcPr>
          <w:p w:rsidR="008C4566" w:rsidRPr="00614E5F" w:rsidRDefault="008C4566" w:rsidP="003B4ECD">
            <w:pPr>
              <w:suppressAutoHyphens w:val="0"/>
              <w:spacing w:before="100" w:beforeAutospacing="1" w:line="240" w:lineRule="auto"/>
              <w:rPr>
                <w:kern w:val="0"/>
                <w:lang w:val="uk-UA" w:eastAsia="uk-UA"/>
              </w:rPr>
            </w:pPr>
            <w:r w:rsidRPr="00614E5F">
              <w:rPr>
                <w:kern w:val="0"/>
                <w:lang w:val="uk-UA" w:eastAsia="uk-UA"/>
              </w:rPr>
              <w:t>Знання спеціального законодавства, що пов’язане із завданнями та змістом роботи держаного службовця відповідно до посадової інструкції (положення про структурний підрозділ)</w:t>
            </w:r>
          </w:p>
        </w:tc>
        <w:tc>
          <w:tcPr>
            <w:tcW w:w="5616" w:type="dxa"/>
            <w:tcBorders>
              <w:bottom w:val="single" w:sz="4" w:space="0" w:color="auto"/>
            </w:tcBorders>
          </w:tcPr>
          <w:p w:rsidR="008C4566" w:rsidRDefault="008C4566" w:rsidP="003B4ECD">
            <w:pPr>
              <w:spacing w:line="240" w:lineRule="auto"/>
              <w:jc w:val="both"/>
              <w:rPr>
                <w:lang w:val="uk-UA"/>
              </w:rPr>
            </w:pPr>
            <w:r>
              <w:rPr>
                <w:lang w:val="uk-UA" w:eastAsia="uk-UA"/>
              </w:rPr>
              <w:t xml:space="preserve"> Знання</w:t>
            </w:r>
            <w:r w:rsidRPr="00855C30">
              <w:rPr>
                <w:lang w:val="uk-UA"/>
              </w:rPr>
              <w:t xml:space="preserve"> </w:t>
            </w:r>
            <w:r>
              <w:rPr>
                <w:lang w:val="uk-UA"/>
              </w:rPr>
              <w:t>з</w:t>
            </w:r>
            <w:r w:rsidRPr="00855C30">
              <w:rPr>
                <w:lang w:val="uk-UA"/>
              </w:rPr>
              <w:t>аконів України:</w:t>
            </w:r>
          </w:p>
          <w:p w:rsidR="008C4566" w:rsidRPr="009C57D0" w:rsidRDefault="008C4566" w:rsidP="003B4ECD">
            <w:pPr>
              <w:spacing w:line="240" w:lineRule="auto"/>
              <w:jc w:val="both"/>
              <w:rPr>
                <w:lang w:val="uk-UA"/>
              </w:rPr>
            </w:pPr>
            <w:r w:rsidRPr="009C57D0">
              <w:rPr>
                <w:lang w:val="uk-UA"/>
              </w:rPr>
              <w:t>Закон України «Про місцеві державні адміністрації»;</w:t>
            </w:r>
          </w:p>
          <w:p w:rsidR="008C4566" w:rsidRPr="009C57D0" w:rsidRDefault="008C4566" w:rsidP="003B4ECD">
            <w:pPr>
              <w:spacing w:line="240" w:lineRule="auto"/>
              <w:jc w:val="both"/>
              <w:rPr>
                <w:lang w:val="uk-UA"/>
              </w:rPr>
            </w:pPr>
            <w:r w:rsidRPr="009C57D0">
              <w:rPr>
                <w:lang w:val="uk-UA"/>
              </w:rPr>
              <w:t>Закон України «Про звернення громадян»;</w:t>
            </w:r>
          </w:p>
          <w:p w:rsidR="008C4566" w:rsidRPr="008C4566" w:rsidRDefault="008C4566" w:rsidP="003B4ECD">
            <w:r w:rsidRPr="009C57D0">
              <w:rPr>
                <w:lang w:val="uk-UA"/>
              </w:rPr>
              <w:t>Закон України «Про доступ до публічної інформації»;</w:t>
            </w:r>
          </w:p>
          <w:p w:rsidR="008C4566" w:rsidRDefault="008C4566" w:rsidP="003B4ECD">
            <w:pPr>
              <w:rPr>
                <w:lang w:val="uk-UA"/>
              </w:rPr>
            </w:pPr>
            <w:r w:rsidRPr="00EC5307">
              <w:t xml:space="preserve">Закон </w:t>
            </w:r>
            <w:proofErr w:type="spellStart"/>
            <w:r w:rsidRPr="00EC5307">
              <w:t>України</w:t>
            </w:r>
            <w:proofErr w:type="spellEnd"/>
            <w:r w:rsidRPr="00EC5307">
              <w:t xml:space="preserve">  «</w:t>
            </w:r>
            <w:r w:rsidR="00EC5307" w:rsidRPr="00EC5307">
              <w:t xml:space="preserve">Про </w:t>
            </w:r>
            <w:r w:rsidR="00EC5307">
              <w:rPr>
                <w:lang w:val="uk-UA"/>
              </w:rPr>
              <w:t>публічні закупі</w:t>
            </w:r>
            <w:proofErr w:type="gramStart"/>
            <w:r w:rsidR="00EC5307">
              <w:rPr>
                <w:lang w:val="uk-UA"/>
              </w:rPr>
              <w:t>вл</w:t>
            </w:r>
            <w:proofErr w:type="gramEnd"/>
            <w:r w:rsidR="00EC5307">
              <w:rPr>
                <w:lang w:val="uk-UA"/>
              </w:rPr>
              <w:t>і</w:t>
            </w:r>
            <w:r w:rsidRPr="00EC5307">
              <w:t>»</w:t>
            </w:r>
          </w:p>
          <w:p w:rsidR="00F65734" w:rsidRPr="00F65734" w:rsidRDefault="00F65734" w:rsidP="003B4ECD">
            <w:pPr>
              <w:rPr>
                <w:lang w:val="uk-UA"/>
              </w:rPr>
            </w:pPr>
            <w:r w:rsidRPr="00F65734">
              <w:rPr>
                <w:lang w:val="uk-UA"/>
              </w:rPr>
              <w:t>- Акти Президента України та Кабінету Міністрів України, накази Міністерства фінансів України, інші нормативно-правові акти, що регулюють бюджетні відносини і фінансово-господарську діяльність бюджетних установ.</w:t>
            </w:r>
          </w:p>
        </w:tc>
      </w:tr>
    </w:tbl>
    <w:p w:rsidR="008C4566" w:rsidRPr="00102F1C" w:rsidRDefault="008C4566" w:rsidP="008C4566">
      <w:pPr>
        <w:suppressAutoHyphens w:val="0"/>
        <w:spacing w:line="240" w:lineRule="auto"/>
        <w:rPr>
          <w:rFonts w:ascii="Calibri" w:hAnsi="Calibri"/>
          <w:kern w:val="0"/>
          <w:sz w:val="22"/>
          <w:szCs w:val="22"/>
          <w:lang w:val="uk-UA" w:eastAsia="ru-RU"/>
        </w:rPr>
      </w:pPr>
    </w:p>
    <w:p w:rsidR="00D327F4" w:rsidRDefault="00D327F4" w:rsidP="00E7142C">
      <w:pPr>
        <w:ind w:left="5103"/>
        <w:rPr>
          <w:sz w:val="28"/>
          <w:szCs w:val="28"/>
          <w:lang w:val="uk-UA"/>
        </w:rPr>
      </w:pPr>
    </w:p>
    <w:sectPr w:rsidR="00D327F4" w:rsidSect="00E7142C">
      <w:pgSz w:w="11905" w:h="16837"/>
      <w:pgMar w:top="851" w:right="567" w:bottom="567"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font294">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3739FD"/>
    <w:multiLevelType w:val="hybridMultilevel"/>
    <w:tmpl w:val="AEF0AB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C64839"/>
    <w:multiLevelType w:val="multilevel"/>
    <w:tmpl w:val="061A8078"/>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B283C"/>
    <w:multiLevelType w:val="hybridMultilevel"/>
    <w:tmpl w:val="1DF2511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777FE2"/>
    <w:multiLevelType w:val="hybridMultilevel"/>
    <w:tmpl w:val="ABD8F408"/>
    <w:lvl w:ilvl="0" w:tplc="333CCAAC">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64670E"/>
    <w:multiLevelType w:val="hybridMultilevel"/>
    <w:tmpl w:val="8862B3FE"/>
    <w:lvl w:ilvl="0" w:tplc="1AB04D1C">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FF3462B"/>
    <w:multiLevelType w:val="hybridMultilevel"/>
    <w:tmpl w:val="AD82FB74"/>
    <w:lvl w:ilvl="0" w:tplc="5E1832BE">
      <w:start w:val="1"/>
      <w:numFmt w:val="bullet"/>
      <w:lvlText w:val=""/>
      <w:lvlJc w:val="left"/>
      <w:pPr>
        <w:ind w:left="360" w:hanging="360"/>
      </w:pPr>
      <w:rPr>
        <w:rFonts w:ascii="Symbol" w:hAnsi="Symbol"/>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362746A"/>
    <w:multiLevelType w:val="hybridMultilevel"/>
    <w:tmpl w:val="3DEE54DC"/>
    <w:lvl w:ilvl="0" w:tplc="C4CC6280">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34319B"/>
    <w:multiLevelType w:val="hybridMultilevel"/>
    <w:tmpl w:val="A146966C"/>
    <w:lvl w:ilvl="0" w:tplc="F6629C1E">
      <w:start w:val="1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447EA5"/>
    <w:multiLevelType w:val="multilevel"/>
    <w:tmpl w:val="9118D5F6"/>
    <w:lvl w:ilvl="0">
      <w:start w:val="2"/>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0742E8"/>
    <w:multiLevelType w:val="hybridMultilevel"/>
    <w:tmpl w:val="C602DCA6"/>
    <w:lvl w:ilvl="0" w:tplc="B5D2C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FA011C"/>
    <w:multiLevelType w:val="hybridMultilevel"/>
    <w:tmpl w:val="A1A8344C"/>
    <w:lvl w:ilvl="0" w:tplc="84CE644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45592F22"/>
    <w:multiLevelType w:val="hybridMultilevel"/>
    <w:tmpl w:val="923A321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4BA06BBD"/>
    <w:multiLevelType w:val="hybridMultilevel"/>
    <w:tmpl w:val="B59CDAE8"/>
    <w:lvl w:ilvl="0" w:tplc="6DF60E3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
    <w:nsid w:val="4D172CE3"/>
    <w:multiLevelType w:val="hybridMultilevel"/>
    <w:tmpl w:val="ECE6CF26"/>
    <w:lvl w:ilvl="0" w:tplc="B908163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nsid w:val="4FA06371"/>
    <w:multiLevelType w:val="hybridMultilevel"/>
    <w:tmpl w:val="C172D34A"/>
    <w:lvl w:ilvl="0" w:tplc="187EE9B8">
      <w:start w:val="12"/>
      <w:numFmt w:val="decimal"/>
      <w:lvlText w:val="%1)"/>
      <w:lvlJc w:val="left"/>
      <w:pPr>
        <w:tabs>
          <w:tab w:val="num" w:pos="643"/>
        </w:tabs>
        <w:ind w:left="643" w:hanging="360"/>
      </w:pPr>
      <w:rPr>
        <w:rFonts w:hint="default"/>
        <w:color w:val="000000"/>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7">
    <w:nsid w:val="540209EF"/>
    <w:multiLevelType w:val="hybridMultilevel"/>
    <w:tmpl w:val="DC3A2348"/>
    <w:lvl w:ilvl="0" w:tplc="027A6D62">
      <w:start w:val="1"/>
      <w:numFmt w:val="decimal"/>
      <w:lvlText w:val="%1"/>
      <w:lvlJc w:val="left"/>
      <w:pPr>
        <w:ind w:left="360" w:hanging="360"/>
      </w:pPr>
      <w:rPr>
        <w:rFonts w:ascii="Times New Roman" w:eastAsia="Times New Roman" w:hAnsi="Times New Roman" w:cs="Times New Roman"/>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82124CE"/>
    <w:multiLevelType w:val="hybridMultilevel"/>
    <w:tmpl w:val="068C72C6"/>
    <w:lvl w:ilvl="0" w:tplc="656410D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9">
    <w:nsid w:val="5EC624F2"/>
    <w:multiLevelType w:val="hybridMultilevel"/>
    <w:tmpl w:val="3994416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3F0500"/>
    <w:multiLevelType w:val="hybridMultilevel"/>
    <w:tmpl w:val="8828E62A"/>
    <w:lvl w:ilvl="0" w:tplc="B2FC0328">
      <w:numFmt w:val="bullet"/>
      <w:lvlText w:val="-"/>
      <w:lvlJc w:val="left"/>
      <w:pPr>
        <w:tabs>
          <w:tab w:val="num" w:pos="1068"/>
        </w:tabs>
        <w:ind w:left="1068" w:hanging="360"/>
      </w:pPr>
      <w:rPr>
        <w:rFonts w:ascii="Times New Roman" w:eastAsia="Arial Unicode MS"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616F1EA7"/>
    <w:multiLevelType w:val="hybridMultilevel"/>
    <w:tmpl w:val="E5FEF100"/>
    <w:lvl w:ilvl="0" w:tplc="F0C6984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2">
    <w:nsid w:val="718A0696"/>
    <w:multiLevelType w:val="hybridMultilevel"/>
    <w:tmpl w:val="1B10BC50"/>
    <w:lvl w:ilvl="0" w:tplc="C3981E42">
      <w:start w:val="1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9C727B"/>
    <w:multiLevelType w:val="hybridMultilevel"/>
    <w:tmpl w:val="1C626336"/>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97476B"/>
    <w:multiLevelType w:val="multilevel"/>
    <w:tmpl w:val="1C4008D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3"/>
  </w:num>
  <w:num w:numId="4">
    <w:abstractNumId w:val="20"/>
  </w:num>
  <w:num w:numId="5">
    <w:abstractNumId w:val="24"/>
  </w:num>
  <w:num w:numId="6">
    <w:abstractNumId w:val="14"/>
  </w:num>
  <w:num w:numId="7">
    <w:abstractNumId w:val="12"/>
  </w:num>
  <w:num w:numId="8">
    <w:abstractNumId w:val="18"/>
  </w:num>
  <w:num w:numId="9">
    <w:abstractNumId w:val="7"/>
  </w:num>
  <w:num w:numId="10">
    <w:abstractNumId w:val="17"/>
  </w:num>
  <w:num w:numId="11">
    <w:abstractNumId w:val="2"/>
  </w:num>
  <w:num w:numId="12">
    <w:abstractNumId w:val="21"/>
  </w:num>
  <w:num w:numId="13">
    <w:abstractNumId w:val="10"/>
  </w:num>
  <w:num w:numId="14">
    <w:abstractNumId w:val="5"/>
  </w:num>
  <w:num w:numId="15">
    <w:abstractNumId w:val="8"/>
  </w:num>
  <w:num w:numId="16">
    <w:abstractNumId w:val="23"/>
  </w:num>
  <w:num w:numId="17">
    <w:abstractNumId w:val="16"/>
  </w:num>
  <w:num w:numId="18">
    <w:abstractNumId w:val="9"/>
  </w:num>
  <w:num w:numId="19">
    <w:abstractNumId w:val="3"/>
  </w:num>
  <w:num w:numId="20">
    <w:abstractNumId w:val="19"/>
  </w:num>
  <w:num w:numId="21">
    <w:abstractNumId w:val="4"/>
  </w:num>
  <w:num w:numId="22">
    <w:abstractNumId w:val="22"/>
  </w:num>
  <w:num w:numId="23">
    <w:abstractNumId w:val="15"/>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30"/>
    <w:rsid w:val="00016908"/>
    <w:rsid w:val="000322FF"/>
    <w:rsid w:val="00042A3A"/>
    <w:rsid w:val="00046E31"/>
    <w:rsid w:val="00051C40"/>
    <w:rsid w:val="00074D12"/>
    <w:rsid w:val="000873F7"/>
    <w:rsid w:val="000A2E98"/>
    <w:rsid w:val="000A3B47"/>
    <w:rsid w:val="000C39FA"/>
    <w:rsid w:val="000D2A33"/>
    <w:rsid w:val="000D4677"/>
    <w:rsid w:val="000E03D4"/>
    <w:rsid w:val="000E0DD1"/>
    <w:rsid w:val="000F25D6"/>
    <w:rsid w:val="000F69B4"/>
    <w:rsid w:val="00102F1C"/>
    <w:rsid w:val="00106933"/>
    <w:rsid w:val="00106A84"/>
    <w:rsid w:val="001205D4"/>
    <w:rsid w:val="00124BAB"/>
    <w:rsid w:val="00130723"/>
    <w:rsid w:val="00135B84"/>
    <w:rsid w:val="00144F3C"/>
    <w:rsid w:val="00151BCB"/>
    <w:rsid w:val="001530ED"/>
    <w:rsid w:val="00155883"/>
    <w:rsid w:val="00163D89"/>
    <w:rsid w:val="00173AC7"/>
    <w:rsid w:val="00177EE9"/>
    <w:rsid w:val="00180D18"/>
    <w:rsid w:val="00195093"/>
    <w:rsid w:val="001C24F3"/>
    <w:rsid w:val="001C3858"/>
    <w:rsid w:val="001D74CE"/>
    <w:rsid w:val="001F0AB9"/>
    <w:rsid w:val="00204761"/>
    <w:rsid w:val="00212CF3"/>
    <w:rsid w:val="002332B8"/>
    <w:rsid w:val="00234E8B"/>
    <w:rsid w:val="00237DFC"/>
    <w:rsid w:val="002432EB"/>
    <w:rsid w:val="002472BA"/>
    <w:rsid w:val="00263D59"/>
    <w:rsid w:val="002657B6"/>
    <w:rsid w:val="00267A8F"/>
    <w:rsid w:val="0028649E"/>
    <w:rsid w:val="0029124E"/>
    <w:rsid w:val="002A1F3E"/>
    <w:rsid w:val="002C0A34"/>
    <w:rsid w:val="002C7502"/>
    <w:rsid w:val="002D1B5F"/>
    <w:rsid w:val="002D3B2B"/>
    <w:rsid w:val="002D7978"/>
    <w:rsid w:val="002E1DA5"/>
    <w:rsid w:val="002F56D3"/>
    <w:rsid w:val="00302D49"/>
    <w:rsid w:val="003114ED"/>
    <w:rsid w:val="00316619"/>
    <w:rsid w:val="00325BEB"/>
    <w:rsid w:val="00352947"/>
    <w:rsid w:val="0035592D"/>
    <w:rsid w:val="00357D28"/>
    <w:rsid w:val="003612AB"/>
    <w:rsid w:val="00363140"/>
    <w:rsid w:val="003634D4"/>
    <w:rsid w:val="00363A75"/>
    <w:rsid w:val="00364301"/>
    <w:rsid w:val="00365A2A"/>
    <w:rsid w:val="00373D21"/>
    <w:rsid w:val="0038211F"/>
    <w:rsid w:val="00386556"/>
    <w:rsid w:val="0039408A"/>
    <w:rsid w:val="003A78CA"/>
    <w:rsid w:val="003B4834"/>
    <w:rsid w:val="003B591E"/>
    <w:rsid w:val="003C3574"/>
    <w:rsid w:val="003D1620"/>
    <w:rsid w:val="003E0B6F"/>
    <w:rsid w:val="003E3CD2"/>
    <w:rsid w:val="003F2772"/>
    <w:rsid w:val="003F635F"/>
    <w:rsid w:val="003F78E8"/>
    <w:rsid w:val="00407C51"/>
    <w:rsid w:val="004139AC"/>
    <w:rsid w:val="00416442"/>
    <w:rsid w:val="0042456F"/>
    <w:rsid w:val="00431F24"/>
    <w:rsid w:val="00436571"/>
    <w:rsid w:val="00437A9C"/>
    <w:rsid w:val="00444D35"/>
    <w:rsid w:val="004464AD"/>
    <w:rsid w:val="0045616C"/>
    <w:rsid w:val="00460477"/>
    <w:rsid w:val="00465C43"/>
    <w:rsid w:val="0047026A"/>
    <w:rsid w:val="00475139"/>
    <w:rsid w:val="004969B0"/>
    <w:rsid w:val="00497ACC"/>
    <w:rsid w:val="004C5F96"/>
    <w:rsid w:val="004C6DFB"/>
    <w:rsid w:val="004C74F6"/>
    <w:rsid w:val="004D2D8D"/>
    <w:rsid w:val="004E6F8B"/>
    <w:rsid w:val="005000BB"/>
    <w:rsid w:val="005002CA"/>
    <w:rsid w:val="0052736D"/>
    <w:rsid w:val="00530B2A"/>
    <w:rsid w:val="00530BED"/>
    <w:rsid w:val="00533438"/>
    <w:rsid w:val="00571DBE"/>
    <w:rsid w:val="0057629C"/>
    <w:rsid w:val="00581FDF"/>
    <w:rsid w:val="00586CC8"/>
    <w:rsid w:val="005908CF"/>
    <w:rsid w:val="005B48DE"/>
    <w:rsid w:val="005B790C"/>
    <w:rsid w:val="005C6B9A"/>
    <w:rsid w:val="005D1FD9"/>
    <w:rsid w:val="005D5B45"/>
    <w:rsid w:val="005E749F"/>
    <w:rsid w:val="005F08CF"/>
    <w:rsid w:val="00603E86"/>
    <w:rsid w:val="00604176"/>
    <w:rsid w:val="006121AE"/>
    <w:rsid w:val="00614E5F"/>
    <w:rsid w:val="0062762A"/>
    <w:rsid w:val="00630948"/>
    <w:rsid w:val="006376CB"/>
    <w:rsid w:val="006400A9"/>
    <w:rsid w:val="0064217E"/>
    <w:rsid w:val="00656A63"/>
    <w:rsid w:val="00666D0F"/>
    <w:rsid w:val="00673F01"/>
    <w:rsid w:val="00680681"/>
    <w:rsid w:val="00682170"/>
    <w:rsid w:val="00694BBA"/>
    <w:rsid w:val="006B2263"/>
    <w:rsid w:val="006B3C03"/>
    <w:rsid w:val="006C2170"/>
    <w:rsid w:val="006C3FDC"/>
    <w:rsid w:val="006C43F3"/>
    <w:rsid w:val="006C4D84"/>
    <w:rsid w:val="006C6136"/>
    <w:rsid w:val="006D7888"/>
    <w:rsid w:val="006E237A"/>
    <w:rsid w:val="006E404A"/>
    <w:rsid w:val="006E423C"/>
    <w:rsid w:val="006E48E4"/>
    <w:rsid w:val="006E6C2A"/>
    <w:rsid w:val="006F4728"/>
    <w:rsid w:val="0070175A"/>
    <w:rsid w:val="007053BB"/>
    <w:rsid w:val="00706DB9"/>
    <w:rsid w:val="00714072"/>
    <w:rsid w:val="0072149F"/>
    <w:rsid w:val="00721B9C"/>
    <w:rsid w:val="00724C6D"/>
    <w:rsid w:val="0074414F"/>
    <w:rsid w:val="00744C51"/>
    <w:rsid w:val="00765A70"/>
    <w:rsid w:val="00766A1D"/>
    <w:rsid w:val="00783F25"/>
    <w:rsid w:val="00786092"/>
    <w:rsid w:val="00790F04"/>
    <w:rsid w:val="00793EE7"/>
    <w:rsid w:val="00796A62"/>
    <w:rsid w:val="007A01D6"/>
    <w:rsid w:val="007A1B2A"/>
    <w:rsid w:val="007B12E6"/>
    <w:rsid w:val="007B145B"/>
    <w:rsid w:val="007B6240"/>
    <w:rsid w:val="007B7FB1"/>
    <w:rsid w:val="007C34D1"/>
    <w:rsid w:val="007C41C7"/>
    <w:rsid w:val="007C7E30"/>
    <w:rsid w:val="007D0D0B"/>
    <w:rsid w:val="007D20AD"/>
    <w:rsid w:val="007F0398"/>
    <w:rsid w:val="008013F2"/>
    <w:rsid w:val="00806A6B"/>
    <w:rsid w:val="0081249A"/>
    <w:rsid w:val="008362EE"/>
    <w:rsid w:val="00840635"/>
    <w:rsid w:val="008453A6"/>
    <w:rsid w:val="008471B8"/>
    <w:rsid w:val="00855C30"/>
    <w:rsid w:val="008575BD"/>
    <w:rsid w:val="00862650"/>
    <w:rsid w:val="00865735"/>
    <w:rsid w:val="0087009D"/>
    <w:rsid w:val="008723D9"/>
    <w:rsid w:val="00875324"/>
    <w:rsid w:val="008817A6"/>
    <w:rsid w:val="008907C1"/>
    <w:rsid w:val="00894CBD"/>
    <w:rsid w:val="0089613C"/>
    <w:rsid w:val="008A324F"/>
    <w:rsid w:val="008B5DC2"/>
    <w:rsid w:val="008C2928"/>
    <w:rsid w:val="008C4566"/>
    <w:rsid w:val="008D1DE2"/>
    <w:rsid w:val="008E2738"/>
    <w:rsid w:val="00903F11"/>
    <w:rsid w:val="009103B4"/>
    <w:rsid w:val="00915B29"/>
    <w:rsid w:val="00915F7D"/>
    <w:rsid w:val="009171E6"/>
    <w:rsid w:val="00927BB7"/>
    <w:rsid w:val="00933FFA"/>
    <w:rsid w:val="009657C1"/>
    <w:rsid w:val="00976408"/>
    <w:rsid w:val="0099221C"/>
    <w:rsid w:val="009A154A"/>
    <w:rsid w:val="009A2B8B"/>
    <w:rsid w:val="009B41A0"/>
    <w:rsid w:val="009B745E"/>
    <w:rsid w:val="009B79BD"/>
    <w:rsid w:val="009C4BF9"/>
    <w:rsid w:val="009C57D0"/>
    <w:rsid w:val="009C62DE"/>
    <w:rsid w:val="009C7A49"/>
    <w:rsid w:val="009D091E"/>
    <w:rsid w:val="009D0DC3"/>
    <w:rsid w:val="009D0E8B"/>
    <w:rsid w:val="009D151B"/>
    <w:rsid w:val="009D485C"/>
    <w:rsid w:val="009D51CF"/>
    <w:rsid w:val="009E7339"/>
    <w:rsid w:val="009F2527"/>
    <w:rsid w:val="009F2B24"/>
    <w:rsid w:val="00A00692"/>
    <w:rsid w:val="00A1114B"/>
    <w:rsid w:val="00A1533E"/>
    <w:rsid w:val="00A17895"/>
    <w:rsid w:val="00A30D75"/>
    <w:rsid w:val="00A3372A"/>
    <w:rsid w:val="00A368F6"/>
    <w:rsid w:val="00A474DF"/>
    <w:rsid w:val="00A61A7C"/>
    <w:rsid w:val="00A8135B"/>
    <w:rsid w:val="00A83979"/>
    <w:rsid w:val="00A91574"/>
    <w:rsid w:val="00A97966"/>
    <w:rsid w:val="00AA3E6F"/>
    <w:rsid w:val="00AB18E7"/>
    <w:rsid w:val="00AC121A"/>
    <w:rsid w:val="00AC2045"/>
    <w:rsid w:val="00AF0154"/>
    <w:rsid w:val="00B20E16"/>
    <w:rsid w:val="00B26697"/>
    <w:rsid w:val="00B35E1F"/>
    <w:rsid w:val="00B437D7"/>
    <w:rsid w:val="00B676BB"/>
    <w:rsid w:val="00B70705"/>
    <w:rsid w:val="00B72D45"/>
    <w:rsid w:val="00B824AF"/>
    <w:rsid w:val="00B93F0B"/>
    <w:rsid w:val="00B9648E"/>
    <w:rsid w:val="00BA4E76"/>
    <w:rsid w:val="00BB61FD"/>
    <w:rsid w:val="00BD7C95"/>
    <w:rsid w:val="00BE34AE"/>
    <w:rsid w:val="00BE4304"/>
    <w:rsid w:val="00BF0A09"/>
    <w:rsid w:val="00C05EC8"/>
    <w:rsid w:val="00C14645"/>
    <w:rsid w:val="00C23824"/>
    <w:rsid w:val="00C306C5"/>
    <w:rsid w:val="00C33A82"/>
    <w:rsid w:val="00C4159B"/>
    <w:rsid w:val="00C47997"/>
    <w:rsid w:val="00C524CE"/>
    <w:rsid w:val="00C608B6"/>
    <w:rsid w:val="00C62727"/>
    <w:rsid w:val="00C64C5A"/>
    <w:rsid w:val="00C8668B"/>
    <w:rsid w:val="00CA7E3D"/>
    <w:rsid w:val="00CB4529"/>
    <w:rsid w:val="00CC2D64"/>
    <w:rsid w:val="00CC5C7E"/>
    <w:rsid w:val="00CD079E"/>
    <w:rsid w:val="00CE0F5B"/>
    <w:rsid w:val="00CE2773"/>
    <w:rsid w:val="00CE7CA2"/>
    <w:rsid w:val="00CF405A"/>
    <w:rsid w:val="00CF4ABF"/>
    <w:rsid w:val="00D07C22"/>
    <w:rsid w:val="00D07DE8"/>
    <w:rsid w:val="00D10748"/>
    <w:rsid w:val="00D12903"/>
    <w:rsid w:val="00D27C14"/>
    <w:rsid w:val="00D3201A"/>
    <w:rsid w:val="00D327F4"/>
    <w:rsid w:val="00D33D0A"/>
    <w:rsid w:val="00D37FE4"/>
    <w:rsid w:val="00D45713"/>
    <w:rsid w:val="00D550EE"/>
    <w:rsid w:val="00D55DA5"/>
    <w:rsid w:val="00D62928"/>
    <w:rsid w:val="00D678F0"/>
    <w:rsid w:val="00D67F60"/>
    <w:rsid w:val="00D81B77"/>
    <w:rsid w:val="00D83B6B"/>
    <w:rsid w:val="00D86E8C"/>
    <w:rsid w:val="00D870E0"/>
    <w:rsid w:val="00D91AA1"/>
    <w:rsid w:val="00DA2551"/>
    <w:rsid w:val="00DB7EE0"/>
    <w:rsid w:val="00DC1B5E"/>
    <w:rsid w:val="00DC4390"/>
    <w:rsid w:val="00DC60FE"/>
    <w:rsid w:val="00DC6DFE"/>
    <w:rsid w:val="00DD078F"/>
    <w:rsid w:val="00DD1813"/>
    <w:rsid w:val="00DD1EC4"/>
    <w:rsid w:val="00DD427D"/>
    <w:rsid w:val="00DD4DC6"/>
    <w:rsid w:val="00DE61E7"/>
    <w:rsid w:val="00DF0790"/>
    <w:rsid w:val="00E074EC"/>
    <w:rsid w:val="00E07F43"/>
    <w:rsid w:val="00E101F5"/>
    <w:rsid w:val="00E13887"/>
    <w:rsid w:val="00E14AC3"/>
    <w:rsid w:val="00E23067"/>
    <w:rsid w:val="00E23232"/>
    <w:rsid w:val="00E235E2"/>
    <w:rsid w:val="00E37505"/>
    <w:rsid w:val="00E445C0"/>
    <w:rsid w:val="00E50666"/>
    <w:rsid w:val="00E508C7"/>
    <w:rsid w:val="00E519D7"/>
    <w:rsid w:val="00E5233B"/>
    <w:rsid w:val="00E65D3B"/>
    <w:rsid w:val="00E67232"/>
    <w:rsid w:val="00E7142C"/>
    <w:rsid w:val="00E7434F"/>
    <w:rsid w:val="00E76CF3"/>
    <w:rsid w:val="00E80F49"/>
    <w:rsid w:val="00E947AA"/>
    <w:rsid w:val="00EA206A"/>
    <w:rsid w:val="00EB0659"/>
    <w:rsid w:val="00EB6862"/>
    <w:rsid w:val="00EC5307"/>
    <w:rsid w:val="00ED246D"/>
    <w:rsid w:val="00F018A5"/>
    <w:rsid w:val="00F05EEE"/>
    <w:rsid w:val="00F15906"/>
    <w:rsid w:val="00F203C7"/>
    <w:rsid w:val="00F2336B"/>
    <w:rsid w:val="00F233F0"/>
    <w:rsid w:val="00F45013"/>
    <w:rsid w:val="00F455B7"/>
    <w:rsid w:val="00F46C84"/>
    <w:rsid w:val="00F6009D"/>
    <w:rsid w:val="00F620E0"/>
    <w:rsid w:val="00F6251D"/>
    <w:rsid w:val="00F65734"/>
    <w:rsid w:val="00F7239A"/>
    <w:rsid w:val="00F75B44"/>
    <w:rsid w:val="00F90D6A"/>
    <w:rsid w:val="00F95CD0"/>
    <w:rsid w:val="00FA6ED3"/>
    <w:rsid w:val="00FA7413"/>
    <w:rsid w:val="00FB5E03"/>
    <w:rsid w:val="00FB67D8"/>
    <w:rsid w:val="00FB7491"/>
    <w:rsid w:val="00FC2B10"/>
    <w:rsid w:val="00FD6EE2"/>
    <w:rsid w:val="00FD7C0D"/>
    <w:rsid w:val="00FE06F1"/>
    <w:rsid w:val="00FE2D86"/>
    <w:rsid w:val="00FF1A32"/>
    <w:rsid w:val="00FF51B3"/>
    <w:rsid w:val="00FF6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566"/>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 w:type="paragraph" w:styleId="af5">
    <w:name w:val="List Paragraph"/>
    <w:basedOn w:val="a"/>
    <w:uiPriority w:val="34"/>
    <w:qFormat/>
    <w:rsid w:val="00102F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566"/>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 w:type="paragraph" w:styleId="af5">
    <w:name w:val="List Paragraph"/>
    <w:basedOn w:val="a"/>
    <w:uiPriority w:val="34"/>
    <w:qFormat/>
    <w:rsid w:val="00102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751">
      <w:bodyDiv w:val="1"/>
      <w:marLeft w:val="0"/>
      <w:marRight w:val="0"/>
      <w:marTop w:val="0"/>
      <w:marBottom w:val="0"/>
      <w:divBdr>
        <w:top w:val="none" w:sz="0" w:space="0" w:color="auto"/>
        <w:left w:val="none" w:sz="0" w:space="0" w:color="auto"/>
        <w:bottom w:val="none" w:sz="0" w:space="0" w:color="auto"/>
        <w:right w:val="none" w:sz="0" w:space="0" w:color="auto"/>
      </w:divBdr>
    </w:div>
    <w:div w:id="272060183">
      <w:bodyDiv w:val="1"/>
      <w:marLeft w:val="0"/>
      <w:marRight w:val="0"/>
      <w:marTop w:val="0"/>
      <w:marBottom w:val="0"/>
      <w:divBdr>
        <w:top w:val="none" w:sz="0" w:space="0" w:color="auto"/>
        <w:left w:val="none" w:sz="0" w:space="0" w:color="auto"/>
        <w:bottom w:val="none" w:sz="0" w:space="0" w:color="auto"/>
        <w:right w:val="none" w:sz="0" w:space="0" w:color="auto"/>
      </w:divBdr>
    </w:div>
    <w:div w:id="556553422">
      <w:bodyDiv w:val="1"/>
      <w:marLeft w:val="0"/>
      <w:marRight w:val="0"/>
      <w:marTop w:val="0"/>
      <w:marBottom w:val="0"/>
      <w:divBdr>
        <w:top w:val="none" w:sz="0" w:space="0" w:color="auto"/>
        <w:left w:val="none" w:sz="0" w:space="0" w:color="auto"/>
        <w:bottom w:val="none" w:sz="0" w:space="0" w:color="auto"/>
        <w:right w:val="none" w:sz="0" w:space="0" w:color="auto"/>
      </w:divBdr>
    </w:div>
    <w:div w:id="734208646">
      <w:bodyDiv w:val="1"/>
      <w:marLeft w:val="0"/>
      <w:marRight w:val="0"/>
      <w:marTop w:val="0"/>
      <w:marBottom w:val="0"/>
      <w:divBdr>
        <w:top w:val="none" w:sz="0" w:space="0" w:color="auto"/>
        <w:left w:val="none" w:sz="0" w:space="0" w:color="auto"/>
        <w:bottom w:val="none" w:sz="0" w:space="0" w:color="auto"/>
        <w:right w:val="none" w:sz="0" w:space="0" w:color="auto"/>
      </w:divBdr>
    </w:div>
    <w:div w:id="746683241">
      <w:bodyDiv w:val="1"/>
      <w:marLeft w:val="0"/>
      <w:marRight w:val="0"/>
      <w:marTop w:val="0"/>
      <w:marBottom w:val="0"/>
      <w:divBdr>
        <w:top w:val="none" w:sz="0" w:space="0" w:color="auto"/>
        <w:left w:val="none" w:sz="0" w:space="0" w:color="auto"/>
        <w:bottom w:val="none" w:sz="0" w:space="0" w:color="auto"/>
        <w:right w:val="none" w:sz="0" w:space="0" w:color="auto"/>
      </w:divBdr>
      <w:divsChild>
        <w:div w:id="282659500">
          <w:marLeft w:val="0"/>
          <w:marRight w:val="0"/>
          <w:marTop w:val="0"/>
          <w:marBottom w:val="0"/>
          <w:divBdr>
            <w:top w:val="none" w:sz="0" w:space="0" w:color="auto"/>
            <w:left w:val="none" w:sz="0" w:space="0" w:color="auto"/>
            <w:bottom w:val="none" w:sz="0" w:space="0" w:color="auto"/>
            <w:right w:val="none" w:sz="0" w:space="0" w:color="auto"/>
          </w:divBdr>
        </w:div>
        <w:div w:id="318072013">
          <w:marLeft w:val="0"/>
          <w:marRight w:val="0"/>
          <w:marTop w:val="0"/>
          <w:marBottom w:val="0"/>
          <w:divBdr>
            <w:top w:val="none" w:sz="0" w:space="0" w:color="auto"/>
            <w:left w:val="none" w:sz="0" w:space="0" w:color="auto"/>
            <w:bottom w:val="none" w:sz="0" w:space="0" w:color="auto"/>
            <w:right w:val="none" w:sz="0" w:space="0" w:color="auto"/>
          </w:divBdr>
        </w:div>
        <w:div w:id="401636879">
          <w:marLeft w:val="0"/>
          <w:marRight w:val="0"/>
          <w:marTop w:val="0"/>
          <w:marBottom w:val="0"/>
          <w:divBdr>
            <w:top w:val="none" w:sz="0" w:space="0" w:color="auto"/>
            <w:left w:val="none" w:sz="0" w:space="0" w:color="auto"/>
            <w:bottom w:val="none" w:sz="0" w:space="0" w:color="auto"/>
            <w:right w:val="none" w:sz="0" w:space="0" w:color="auto"/>
          </w:divBdr>
        </w:div>
        <w:div w:id="442454829">
          <w:marLeft w:val="0"/>
          <w:marRight w:val="0"/>
          <w:marTop w:val="0"/>
          <w:marBottom w:val="0"/>
          <w:divBdr>
            <w:top w:val="none" w:sz="0" w:space="0" w:color="auto"/>
            <w:left w:val="none" w:sz="0" w:space="0" w:color="auto"/>
            <w:bottom w:val="none" w:sz="0" w:space="0" w:color="auto"/>
            <w:right w:val="none" w:sz="0" w:space="0" w:color="auto"/>
          </w:divBdr>
        </w:div>
        <w:div w:id="519468461">
          <w:marLeft w:val="0"/>
          <w:marRight w:val="0"/>
          <w:marTop w:val="0"/>
          <w:marBottom w:val="0"/>
          <w:divBdr>
            <w:top w:val="none" w:sz="0" w:space="0" w:color="auto"/>
            <w:left w:val="none" w:sz="0" w:space="0" w:color="auto"/>
            <w:bottom w:val="none" w:sz="0" w:space="0" w:color="auto"/>
            <w:right w:val="none" w:sz="0" w:space="0" w:color="auto"/>
          </w:divBdr>
        </w:div>
        <w:div w:id="767313146">
          <w:marLeft w:val="0"/>
          <w:marRight w:val="0"/>
          <w:marTop w:val="0"/>
          <w:marBottom w:val="0"/>
          <w:divBdr>
            <w:top w:val="none" w:sz="0" w:space="0" w:color="auto"/>
            <w:left w:val="none" w:sz="0" w:space="0" w:color="auto"/>
            <w:bottom w:val="none" w:sz="0" w:space="0" w:color="auto"/>
            <w:right w:val="none" w:sz="0" w:space="0" w:color="auto"/>
          </w:divBdr>
        </w:div>
        <w:div w:id="894585075">
          <w:marLeft w:val="0"/>
          <w:marRight w:val="0"/>
          <w:marTop w:val="0"/>
          <w:marBottom w:val="0"/>
          <w:divBdr>
            <w:top w:val="none" w:sz="0" w:space="0" w:color="auto"/>
            <w:left w:val="none" w:sz="0" w:space="0" w:color="auto"/>
            <w:bottom w:val="none" w:sz="0" w:space="0" w:color="auto"/>
            <w:right w:val="none" w:sz="0" w:space="0" w:color="auto"/>
          </w:divBdr>
        </w:div>
        <w:div w:id="1096483516">
          <w:marLeft w:val="0"/>
          <w:marRight w:val="0"/>
          <w:marTop w:val="0"/>
          <w:marBottom w:val="0"/>
          <w:divBdr>
            <w:top w:val="none" w:sz="0" w:space="0" w:color="auto"/>
            <w:left w:val="none" w:sz="0" w:space="0" w:color="auto"/>
            <w:bottom w:val="none" w:sz="0" w:space="0" w:color="auto"/>
            <w:right w:val="none" w:sz="0" w:space="0" w:color="auto"/>
          </w:divBdr>
        </w:div>
        <w:div w:id="1578441119">
          <w:marLeft w:val="0"/>
          <w:marRight w:val="0"/>
          <w:marTop w:val="0"/>
          <w:marBottom w:val="0"/>
          <w:divBdr>
            <w:top w:val="none" w:sz="0" w:space="0" w:color="auto"/>
            <w:left w:val="none" w:sz="0" w:space="0" w:color="auto"/>
            <w:bottom w:val="none" w:sz="0" w:space="0" w:color="auto"/>
            <w:right w:val="none" w:sz="0" w:space="0" w:color="auto"/>
          </w:divBdr>
        </w:div>
        <w:div w:id="1797409611">
          <w:marLeft w:val="0"/>
          <w:marRight w:val="0"/>
          <w:marTop w:val="0"/>
          <w:marBottom w:val="0"/>
          <w:divBdr>
            <w:top w:val="none" w:sz="0" w:space="0" w:color="auto"/>
            <w:left w:val="none" w:sz="0" w:space="0" w:color="auto"/>
            <w:bottom w:val="none" w:sz="0" w:space="0" w:color="auto"/>
            <w:right w:val="none" w:sz="0" w:space="0" w:color="auto"/>
          </w:divBdr>
        </w:div>
        <w:div w:id="1798984850">
          <w:marLeft w:val="0"/>
          <w:marRight w:val="0"/>
          <w:marTop w:val="0"/>
          <w:marBottom w:val="0"/>
          <w:divBdr>
            <w:top w:val="none" w:sz="0" w:space="0" w:color="auto"/>
            <w:left w:val="none" w:sz="0" w:space="0" w:color="auto"/>
            <w:bottom w:val="none" w:sz="0" w:space="0" w:color="auto"/>
            <w:right w:val="none" w:sz="0" w:space="0" w:color="auto"/>
          </w:divBdr>
        </w:div>
      </w:divsChild>
    </w:div>
    <w:div w:id="772165518">
      <w:bodyDiv w:val="1"/>
      <w:marLeft w:val="0"/>
      <w:marRight w:val="0"/>
      <w:marTop w:val="0"/>
      <w:marBottom w:val="0"/>
      <w:divBdr>
        <w:top w:val="none" w:sz="0" w:space="0" w:color="auto"/>
        <w:left w:val="none" w:sz="0" w:space="0" w:color="auto"/>
        <w:bottom w:val="none" w:sz="0" w:space="0" w:color="auto"/>
        <w:right w:val="none" w:sz="0" w:space="0" w:color="auto"/>
      </w:divBdr>
    </w:div>
    <w:div w:id="906573326">
      <w:bodyDiv w:val="1"/>
      <w:marLeft w:val="0"/>
      <w:marRight w:val="0"/>
      <w:marTop w:val="0"/>
      <w:marBottom w:val="0"/>
      <w:divBdr>
        <w:top w:val="none" w:sz="0" w:space="0" w:color="auto"/>
        <w:left w:val="none" w:sz="0" w:space="0" w:color="auto"/>
        <w:bottom w:val="none" w:sz="0" w:space="0" w:color="auto"/>
        <w:right w:val="none" w:sz="0" w:space="0" w:color="auto"/>
      </w:divBdr>
    </w:div>
    <w:div w:id="1444686658">
      <w:bodyDiv w:val="1"/>
      <w:marLeft w:val="0"/>
      <w:marRight w:val="0"/>
      <w:marTop w:val="0"/>
      <w:marBottom w:val="0"/>
      <w:divBdr>
        <w:top w:val="none" w:sz="0" w:space="0" w:color="auto"/>
        <w:left w:val="none" w:sz="0" w:space="0" w:color="auto"/>
        <w:bottom w:val="none" w:sz="0" w:space="0" w:color="auto"/>
        <w:right w:val="none" w:sz="0" w:space="0" w:color="auto"/>
      </w:divBdr>
    </w:div>
    <w:div w:id="1618872379">
      <w:bodyDiv w:val="1"/>
      <w:marLeft w:val="0"/>
      <w:marRight w:val="0"/>
      <w:marTop w:val="0"/>
      <w:marBottom w:val="0"/>
      <w:divBdr>
        <w:top w:val="none" w:sz="0" w:space="0" w:color="auto"/>
        <w:left w:val="none" w:sz="0" w:space="0" w:color="auto"/>
        <w:bottom w:val="none" w:sz="0" w:space="0" w:color="auto"/>
        <w:right w:val="none" w:sz="0" w:space="0" w:color="auto"/>
      </w:divBdr>
      <w:divsChild>
        <w:div w:id="1453015914">
          <w:marLeft w:val="0"/>
          <w:marRight w:val="0"/>
          <w:marTop w:val="150"/>
          <w:marBottom w:val="300"/>
          <w:divBdr>
            <w:top w:val="none" w:sz="0" w:space="0" w:color="auto"/>
            <w:left w:val="none" w:sz="0" w:space="0" w:color="auto"/>
            <w:bottom w:val="none" w:sz="0" w:space="0" w:color="auto"/>
            <w:right w:val="none" w:sz="0" w:space="0" w:color="auto"/>
          </w:divBdr>
        </w:div>
      </w:divsChild>
    </w:div>
    <w:div w:id="1718509665">
      <w:bodyDiv w:val="1"/>
      <w:marLeft w:val="0"/>
      <w:marRight w:val="0"/>
      <w:marTop w:val="0"/>
      <w:marBottom w:val="0"/>
      <w:divBdr>
        <w:top w:val="none" w:sz="0" w:space="0" w:color="auto"/>
        <w:left w:val="none" w:sz="0" w:space="0" w:color="auto"/>
        <w:bottom w:val="none" w:sz="0" w:space="0" w:color="auto"/>
        <w:right w:val="none" w:sz="0" w:space="0" w:color="auto"/>
      </w:divBdr>
    </w:div>
    <w:div w:id="1722973365">
      <w:bodyDiv w:val="1"/>
      <w:marLeft w:val="0"/>
      <w:marRight w:val="0"/>
      <w:marTop w:val="0"/>
      <w:marBottom w:val="0"/>
      <w:divBdr>
        <w:top w:val="none" w:sz="0" w:space="0" w:color="auto"/>
        <w:left w:val="none" w:sz="0" w:space="0" w:color="auto"/>
        <w:bottom w:val="none" w:sz="0" w:space="0" w:color="auto"/>
        <w:right w:val="none" w:sz="0" w:space="0" w:color="auto"/>
      </w:divBdr>
      <w:divsChild>
        <w:div w:id="144207809">
          <w:marLeft w:val="0"/>
          <w:marRight w:val="0"/>
          <w:marTop w:val="0"/>
          <w:marBottom w:val="0"/>
          <w:divBdr>
            <w:top w:val="none" w:sz="0" w:space="0" w:color="auto"/>
            <w:left w:val="none" w:sz="0" w:space="0" w:color="auto"/>
            <w:bottom w:val="none" w:sz="0" w:space="0" w:color="auto"/>
            <w:right w:val="none" w:sz="0" w:space="0" w:color="auto"/>
          </w:divBdr>
        </w:div>
        <w:div w:id="167985123">
          <w:marLeft w:val="0"/>
          <w:marRight w:val="0"/>
          <w:marTop w:val="0"/>
          <w:marBottom w:val="0"/>
          <w:divBdr>
            <w:top w:val="none" w:sz="0" w:space="0" w:color="auto"/>
            <w:left w:val="none" w:sz="0" w:space="0" w:color="auto"/>
            <w:bottom w:val="none" w:sz="0" w:space="0" w:color="auto"/>
            <w:right w:val="none" w:sz="0" w:space="0" w:color="auto"/>
          </w:divBdr>
        </w:div>
        <w:div w:id="19269391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 w:id="471292892">
          <w:marLeft w:val="0"/>
          <w:marRight w:val="0"/>
          <w:marTop w:val="0"/>
          <w:marBottom w:val="0"/>
          <w:divBdr>
            <w:top w:val="none" w:sz="0" w:space="0" w:color="auto"/>
            <w:left w:val="none" w:sz="0" w:space="0" w:color="auto"/>
            <w:bottom w:val="none" w:sz="0" w:space="0" w:color="auto"/>
            <w:right w:val="none" w:sz="0" w:space="0" w:color="auto"/>
          </w:divBdr>
        </w:div>
        <w:div w:id="474369890">
          <w:marLeft w:val="0"/>
          <w:marRight w:val="0"/>
          <w:marTop w:val="0"/>
          <w:marBottom w:val="0"/>
          <w:divBdr>
            <w:top w:val="none" w:sz="0" w:space="0" w:color="auto"/>
            <w:left w:val="none" w:sz="0" w:space="0" w:color="auto"/>
            <w:bottom w:val="none" w:sz="0" w:space="0" w:color="auto"/>
            <w:right w:val="none" w:sz="0" w:space="0" w:color="auto"/>
          </w:divBdr>
        </w:div>
        <w:div w:id="553085113">
          <w:marLeft w:val="0"/>
          <w:marRight w:val="0"/>
          <w:marTop w:val="0"/>
          <w:marBottom w:val="0"/>
          <w:divBdr>
            <w:top w:val="none" w:sz="0" w:space="0" w:color="auto"/>
            <w:left w:val="none" w:sz="0" w:space="0" w:color="auto"/>
            <w:bottom w:val="none" w:sz="0" w:space="0" w:color="auto"/>
            <w:right w:val="none" w:sz="0" w:space="0" w:color="auto"/>
          </w:divBdr>
        </w:div>
        <w:div w:id="605311927">
          <w:marLeft w:val="0"/>
          <w:marRight w:val="0"/>
          <w:marTop w:val="0"/>
          <w:marBottom w:val="0"/>
          <w:divBdr>
            <w:top w:val="none" w:sz="0" w:space="0" w:color="auto"/>
            <w:left w:val="none" w:sz="0" w:space="0" w:color="auto"/>
            <w:bottom w:val="none" w:sz="0" w:space="0" w:color="auto"/>
            <w:right w:val="none" w:sz="0" w:space="0" w:color="auto"/>
          </w:divBdr>
        </w:div>
        <w:div w:id="674186912">
          <w:marLeft w:val="0"/>
          <w:marRight w:val="0"/>
          <w:marTop w:val="0"/>
          <w:marBottom w:val="0"/>
          <w:divBdr>
            <w:top w:val="none" w:sz="0" w:space="0" w:color="auto"/>
            <w:left w:val="none" w:sz="0" w:space="0" w:color="auto"/>
            <w:bottom w:val="none" w:sz="0" w:space="0" w:color="auto"/>
            <w:right w:val="none" w:sz="0" w:space="0" w:color="auto"/>
          </w:divBdr>
        </w:div>
        <w:div w:id="720597351">
          <w:marLeft w:val="0"/>
          <w:marRight w:val="0"/>
          <w:marTop w:val="0"/>
          <w:marBottom w:val="0"/>
          <w:divBdr>
            <w:top w:val="none" w:sz="0" w:space="0" w:color="auto"/>
            <w:left w:val="none" w:sz="0" w:space="0" w:color="auto"/>
            <w:bottom w:val="none" w:sz="0" w:space="0" w:color="auto"/>
            <w:right w:val="none" w:sz="0" w:space="0" w:color="auto"/>
          </w:divBdr>
        </w:div>
        <w:div w:id="810757526">
          <w:marLeft w:val="0"/>
          <w:marRight w:val="0"/>
          <w:marTop w:val="0"/>
          <w:marBottom w:val="0"/>
          <w:divBdr>
            <w:top w:val="none" w:sz="0" w:space="0" w:color="auto"/>
            <w:left w:val="none" w:sz="0" w:space="0" w:color="auto"/>
            <w:bottom w:val="none" w:sz="0" w:space="0" w:color="auto"/>
            <w:right w:val="none" w:sz="0" w:space="0" w:color="auto"/>
          </w:divBdr>
        </w:div>
        <w:div w:id="888569529">
          <w:marLeft w:val="0"/>
          <w:marRight w:val="0"/>
          <w:marTop w:val="0"/>
          <w:marBottom w:val="0"/>
          <w:divBdr>
            <w:top w:val="none" w:sz="0" w:space="0" w:color="auto"/>
            <w:left w:val="none" w:sz="0" w:space="0" w:color="auto"/>
            <w:bottom w:val="none" w:sz="0" w:space="0" w:color="auto"/>
            <w:right w:val="none" w:sz="0" w:space="0" w:color="auto"/>
          </w:divBdr>
        </w:div>
        <w:div w:id="901987908">
          <w:marLeft w:val="0"/>
          <w:marRight w:val="0"/>
          <w:marTop w:val="0"/>
          <w:marBottom w:val="0"/>
          <w:divBdr>
            <w:top w:val="none" w:sz="0" w:space="0" w:color="auto"/>
            <w:left w:val="none" w:sz="0" w:space="0" w:color="auto"/>
            <w:bottom w:val="none" w:sz="0" w:space="0" w:color="auto"/>
            <w:right w:val="none" w:sz="0" w:space="0" w:color="auto"/>
          </w:divBdr>
        </w:div>
        <w:div w:id="971401104">
          <w:marLeft w:val="0"/>
          <w:marRight w:val="0"/>
          <w:marTop w:val="0"/>
          <w:marBottom w:val="0"/>
          <w:divBdr>
            <w:top w:val="none" w:sz="0" w:space="0" w:color="auto"/>
            <w:left w:val="none" w:sz="0" w:space="0" w:color="auto"/>
            <w:bottom w:val="none" w:sz="0" w:space="0" w:color="auto"/>
            <w:right w:val="none" w:sz="0" w:space="0" w:color="auto"/>
          </w:divBdr>
        </w:div>
        <w:div w:id="1055816782">
          <w:marLeft w:val="0"/>
          <w:marRight w:val="0"/>
          <w:marTop w:val="0"/>
          <w:marBottom w:val="0"/>
          <w:divBdr>
            <w:top w:val="none" w:sz="0" w:space="0" w:color="auto"/>
            <w:left w:val="none" w:sz="0" w:space="0" w:color="auto"/>
            <w:bottom w:val="none" w:sz="0" w:space="0" w:color="auto"/>
            <w:right w:val="none" w:sz="0" w:space="0" w:color="auto"/>
          </w:divBdr>
        </w:div>
        <w:div w:id="1240096038">
          <w:marLeft w:val="0"/>
          <w:marRight w:val="0"/>
          <w:marTop w:val="0"/>
          <w:marBottom w:val="0"/>
          <w:divBdr>
            <w:top w:val="none" w:sz="0" w:space="0" w:color="auto"/>
            <w:left w:val="none" w:sz="0" w:space="0" w:color="auto"/>
            <w:bottom w:val="none" w:sz="0" w:space="0" w:color="auto"/>
            <w:right w:val="none" w:sz="0" w:space="0" w:color="auto"/>
          </w:divBdr>
        </w:div>
        <w:div w:id="1679117102">
          <w:marLeft w:val="0"/>
          <w:marRight w:val="0"/>
          <w:marTop w:val="0"/>
          <w:marBottom w:val="0"/>
          <w:divBdr>
            <w:top w:val="none" w:sz="0" w:space="0" w:color="auto"/>
            <w:left w:val="none" w:sz="0" w:space="0" w:color="auto"/>
            <w:bottom w:val="none" w:sz="0" w:space="0" w:color="auto"/>
            <w:right w:val="none" w:sz="0" w:space="0" w:color="auto"/>
          </w:divBdr>
        </w:div>
        <w:div w:id="1718970806">
          <w:marLeft w:val="0"/>
          <w:marRight w:val="0"/>
          <w:marTop w:val="0"/>
          <w:marBottom w:val="0"/>
          <w:divBdr>
            <w:top w:val="none" w:sz="0" w:space="0" w:color="auto"/>
            <w:left w:val="none" w:sz="0" w:space="0" w:color="auto"/>
            <w:bottom w:val="none" w:sz="0" w:space="0" w:color="auto"/>
            <w:right w:val="none" w:sz="0" w:space="0" w:color="auto"/>
          </w:divBdr>
        </w:div>
        <w:div w:id="1839149451">
          <w:marLeft w:val="0"/>
          <w:marRight w:val="0"/>
          <w:marTop w:val="0"/>
          <w:marBottom w:val="0"/>
          <w:divBdr>
            <w:top w:val="none" w:sz="0" w:space="0" w:color="auto"/>
            <w:left w:val="none" w:sz="0" w:space="0" w:color="auto"/>
            <w:bottom w:val="none" w:sz="0" w:space="0" w:color="auto"/>
            <w:right w:val="none" w:sz="0" w:space="0" w:color="auto"/>
          </w:divBdr>
        </w:div>
        <w:div w:id="1852253184">
          <w:marLeft w:val="0"/>
          <w:marRight w:val="0"/>
          <w:marTop w:val="0"/>
          <w:marBottom w:val="0"/>
          <w:divBdr>
            <w:top w:val="none" w:sz="0" w:space="0" w:color="auto"/>
            <w:left w:val="none" w:sz="0" w:space="0" w:color="auto"/>
            <w:bottom w:val="none" w:sz="0" w:space="0" w:color="auto"/>
            <w:right w:val="none" w:sz="0" w:space="0" w:color="auto"/>
          </w:divBdr>
        </w:div>
        <w:div w:id="1865552380">
          <w:marLeft w:val="0"/>
          <w:marRight w:val="0"/>
          <w:marTop w:val="0"/>
          <w:marBottom w:val="0"/>
          <w:divBdr>
            <w:top w:val="none" w:sz="0" w:space="0" w:color="auto"/>
            <w:left w:val="none" w:sz="0" w:space="0" w:color="auto"/>
            <w:bottom w:val="none" w:sz="0" w:space="0" w:color="auto"/>
            <w:right w:val="none" w:sz="0" w:space="0" w:color="auto"/>
          </w:divBdr>
        </w:div>
        <w:div w:id="211184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C023-2BE3-4F4C-8E22-076023BA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Pages>
  <Words>1005</Words>
  <Characters>5731</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3. Відділу з питань персоналу та юридично-фінансового забезпечення Департаменту </vt:lpstr>
      <vt:lpstr>    4. Контроль за виконанням цього наказу залишаю за собою.</vt:lpstr>
    </vt:vector>
  </TitlesOfParts>
  <Company>odsadm</Company>
  <LinksUpToDate>false</LinksUpToDate>
  <CharactersWithSpaces>6723</CharactersWithSpaces>
  <SharedDoc>false</SharedDoc>
  <HLinks>
    <vt:vector size="30" baseType="variant">
      <vt:variant>
        <vt:i4>655385</vt:i4>
      </vt:variant>
      <vt:variant>
        <vt:i4>12</vt:i4>
      </vt:variant>
      <vt:variant>
        <vt:i4>0</vt:i4>
      </vt:variant>
      <vt:variant>
        <vt:i4>5</vt:i4>
      </vt:variant>
      <vt:variant>
        <vt:lpwstr>http://zakon3.rada.gov.ua/laws/show/1682-18/paran14</vt:lpwstr>
      </vt:variant>
      <vt:variant>
        <vt:lpwstr>n14</vt:lpwstr>
      </vt:variant>
      <vt:variant>
        <vt:i4>655385</vt:i4>
      </vt:variant>
      <vt:variant>
        <vt:i4>9</vt:i4>
      </vt:variant>
      <vt:variant>
        <vt:i4>0</vt:i4>
      </vt:variant>
      <vt:variant>
        <vt:i4>5</vt:i4>
      </vt:variant>
      <vt:variant>
        <vt:lpwstr>http://zakon3.rada.gov.ua/laws/show/1682-18/paran13</vt:lpwstr>
      </vt:variant>
      <vt:variant>
        <vt:lpwstr>n13</vt:lpwstr>
      </vt:variant>
      <vt:variant>
        <vt:i4>655385</vt:i4>
      </vt:variant>
      <vt:variant>
        <vt:i4>6</vt:i4>
      </vt:variant>
      <vt:variant>
        <vt:i4>0</vt:i4>
      </vt:variant>
      <vt:variant>
        <vt:i4>5</vt:i4>
      </vt:variant>
      <vt:variant>
        <vt:lpwstr>http://zakon3.rada.gov.ua/laws/show/1682-18/paran14</vt:lpwstr>
      </vt:variant>
      <vt:variant>
        <vt:lpwstr>n14</vt:lpwstr>
      </vt:variant>
      <vt:variant>
        <vt:i4>655385</vt:i4>
      </vt:variant>
      <vt:variant>
        <vt:i4>3</vt:i4>
      </vt:variant>
      <vt:variant>
        <vt:i4>0</vt:i4>
      </vt:variant>
      <vt:variant>
        <vt:i4>5</vt:i4>
      </vt:variant>
      <vt:variant>
        <vt:lpwstr>http://zakon3.rada.gov.ua/laws/show/1682-18/paran13</vt:lpwstr>
      </vt:variant>
      <vt:variant>
        <vt:lpwstr>n13</vt:lpwstr>
      </vt:variant>
      <vt:variant>
        <vt:i4>2031731</vt:i4>
      </vt:variant>
      <vt:variant>
        <vt:i4>0</vt:i4>
      </vt:variant>
      <vt:variant>
        <vt:i4>0</vt:i4>
      </vt:variant>
      <vt:variant>
        <vt:i4>5</vt:i4>
      </vt:variant>
      <vt:variant>
        <vt:lpwstr>mailto:eko@odessa.gov.ua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20</cp:revision>
  <cp:lastPrinted>2020-03-06T12:41:00Z</cp:lastPrinted>
  <dcterms:created xsi:type="dcterms:W3CDTF">2019-07-11T05:43:00Z</dcterms:created>
  <dcterms:modified xsi:type="dcterms:W3CDTF">2020-03-06T12:49:00Z</dcterms:modified>
</cp:coreProperties>
</file>