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03" w:rsidRPr="00364370" w:rsidRDefault="004D3D03" w:rsidP="004D3D03">
      <w:pPr>
        <w:suppressAutoHyphens w:val="0"/>
        <w:spacing w:after="0" w:line="240" w:lineRule="auto"/>
        <w:ind w:left="4962"/>
        <w:rPr>
          <w:rFonts w:ascii="Times New Roman" w:hAnsi="Times New Roman" w:cs="Antiqua"/>
          <w:b/>
          <w:sz w:val="24"/>
          <w:szCs w:val="24"/>
          <w:lang w:eastAsia="ru-RU"/>
        </w:rPr>
      </w:pPr>
      <w:r w:rsidRPr="00364370">
        <w:rPr>
          <w:rFonts w:ascii="Times New Roman" w:hAnsi="Times New Roman" w:cs="Antiqua"/>
          <w:b/>
          <w:sz w:val="24"/>
          <w:szCs w:val="24"/>
          <w:lang w:eastAsia="ru-RU"/>
        </w:rPr>
        <w:t>ЗАТВЕРДЖЕНО</w:t>
      </w:r>
    </w:p>
    <w:p w:rsidR="004D3D03" w:rsidRDefault="004D3D03" w:rsidP="004D3D03">
      <w:pPr>
        <w:spacing w:after="0" w:line="200" w:lineRule="atLeast"/>
        <w:ind w:left="4956" w:firstLine="6"/>
        <w:rPr>
          <w:rFonts w:ascii="Times New Roman" w:hAnsi="Times New Roman" w:cs="Antiqua"/>
          <w:sz w:val="24"/>
          <w:szCs w:val="24"/>
          <w:lang w:eastAsia="ru-RU"/>
        </w:rPr>
      </w:pPr>
      <w:r w:rsidRPr="004D3D03">
        <w:rPr>
          <w:rFonts w:ascii="Times New Roman" w:hAnsi="Times New Roman" w:cs="Antiqua"/>
          <w:sz w:val="24"/>
          <w:szCs w:val="24"/>
          <w:lang w:eastAsia="ru-RU"/>
        </w:rPr>
        <w:t xml:space="preserve">Наказ директора  Департаменту екології та природних ресурсів Одеської обласної державної адміністрації </w:t>
      </w:r>
    </w:p>
    <w:p w:rsidR="004D3D03" w:rsidRPr="004D3D03" w:rsidRDefault="004D3D03" w:rsidP="004D3D03">
      <w:pPr>
        <w:spacing w:after="0" w:line="200" w:lineRule="atLeast"/>
        <w:ind w:left="4956" w:firstLine="6"/>
        <w:rPr>
          <w:rFonts w:ascii="Times New Roman" w:hAnsi="Times New Roman"/>
          <w:sz w:val="24"/>
          <w:szCs w:val="24"/>
        </w:rPr>
      </w:pPr>
      <w:r w:rsidRPr="004D3D03">
        <w:rPr>
          <w:rFonts w:ascii="Times New Roman" w:hAnsi="Times New Roman" w:cs="Antiqua"/>
          <w:sz w:val="24"/>
          <w:szCs w:val="24"/>
          <w:lang w:eastAsia="ru-RU"/>
        </w:rPr>
        <w:t>від  03 липня  2018 року № 51-ОД</w:t>
      </w:r>
    </w:p>
    <w:p w:rsidR="004D3D03" w:rsidRDefault="004D3D03" w:rsidP="004D3D03">
      <w:pPr>
        <w:suppressAutoHyphens w:val="0"/>
        <w:spacing w:after="0" w:line="240" w:lineRule="auto"/>
        <w:ind w:firstLine="709"/>
        <w:jc w:val="center"/>
        <w:rPr>
          <w:rFonts w:ascii="Times New Roman" w:hAnsi="Times New Roman"/>
          <w:b/>
          <w:sz w:val="24"/>
          <w:szCs w:val="24"/>
          <w:lang w:eastAsia="en-US"/>
        </w:rPr>
      </w:pPr>
    </w:p>
    <w:p w:rsidR="004D3D03" w:rsidRPr="001169D5" w:rsidRDefault="004D3D03" w:rsidP="004D3D03">
      <w:pPr>
        <w:suppressAutoHyphens w:val="0"/>
        <w:spacing w:after="0" w:line="240" w:lineRule="auto"/>
        <w:ind w:firstLine="709"/>
        <w:jc w:val="center"/>
        <w:rPr>
          <w:rFonts w:ascii="Times New Roman" w:hAnsi="Times New Roman"/>
          <w:b/>
          <w:sz w:val="24"/>
          <w:szCs w:val="24"/>
          <w:lang w:eastAsia="en-US"/>
        </w:rPr>
      </w:pPr>
      <w:r w:rsidRPr="001169D5">
        <w:rPr>
          <w:rFonts w:ascii="Times New Roman" w:hAnsi="Times New Roman"/>
          <w:b/>
          <w:sz w:val="24"/>
          <w:szCs w:val="24"/>
          <w:lang w:eastAsia="en-US"/>
        </w:rPr>
        <w:t>Умови</w:t>
      </w:r>
      <w:r>
        <w:rPr>
          <w:rFonts w:ascii="Times New Roman" w:hAnsi="Times New Roman"/>
          <w:b/>
          <w:sz w:val="24"/>
          <w:szCs w:val="24"/>
          <w:lang w:eastAsia="en-US"/>
        </w:rPr>
        <w:t xml:space="preserve"> </w:t>
      </w:r>
    </w:p>
    <w:p w:rsidR="004D3D03" w:rsidRDefault="004D3D03" w:rsidP="004D3D03">
      <w:pPr>
        <w:spacing w:after="0" w:line="200" w:lineRule="atLeast"/>
        <w:ind w:left="45"/>
        <w:jc w:val="center"/>
        <w:rPr>
          <w:rFonts w:ascii="Times New Roman" w:hAnsi="Times New Roman"/>
          <w:b/>
          <w:sz w:val="24"/>
          <w:szCs w:val="24"/>
          <w:lang w:eastAsia="en-US"/>
        </w:rPr>
      </w:pPr>
      <w:r w:rsidRPr="004D3D03">
        <w:rPr>
          <w:rFonts w:ascii="Times New Roman" w:hAnsi="Times New Roman"/>
          <w:b/>
          <w:sz w:val="24"/>
          <w:szCs w:val="24"/>
          <w:lang w:eastAsia="en-US"/>
        </w:rPr>
        <w:t xml:space="preserve">проведення конкурсу на зайняття вакантної посади державної служби категорії «Б» - </w:t>
      </w:r>
      <w:r w:rsidR="00F43F76">
        <w:rPr>
          <w:rFonts w:ascii="Times New Roman" w:hAnsi="Times New Roman"/>
          <w:b/>
          <w:sz w:val="24"/>
          <w:szCs w:val="24"/>
          <w:lang w:eastAsia="en-US"/>
        </w:rPr>
        <w:t xml:space="preserve"> заступника </w:t>
      </w:r>
      <w:r w:rsidRPr="004D3D03">
        <w:rPr>
          <w:rFonts w:ascii="Times New Roman" w:hAnsi="Times New Roman"/>
          <w:b/>
          <w:sz w:val="24"/>
          <w:szCs w:val="24"/>
          <w:lang w:eastAsia="en-US"/>
        </w:rPr>
        <w:t>начальника відділу оцінки впливу на довкілля, земельних ресурсів, біоресурсів та заповідної справи управління охорони та раціонального використання природних ресурсів</w:t>
      </w:r>
      <w:r>
        <w:rPr>
          <w:rFonts w:ascii="Times New Roman" w:hAnsi="Times New Roman"/>
          <w:b/>
          <w:sz w:val="24"/>
          <w:szCs w:val="24"/>
          <w:lang w:eastAsia="en-US"/>
        </w:rPr>
        <w:t xml:space="preserve"> </w:t>
      </w:r>
      <w:r w:rsidRPr="004D3D03">
        <w:rPr>
          <w:rFonts w:ascii="Times New Roman" w:hAnsi="Times New Roman"/>
          <w:b/>
          <w:sz w:val="24"/>
          <w:szCs w:val="24"/>
          <w:lang w:eastAsia="en-US"/>
        </w:rPr>
        <w:t xml:space="preserve">Департаменту екології та природних ресурсів </w:t>
      </w:r>
    </w:p>
    <w:p w:rsidR="004D3D03" w:rsidRPr="004D3D03" w:rsidRDefault="004D3D03" w:rsidP="004D3D03">
      <w:pPr>
        <w:spacing w:after="0" w:line="200" w:lineRule="atLeast"/>
        <w:ind w:left="45"/>
        <w:jc w:val="center"/>
        <w:rPr>
          <w:rFonts w:ascii="Times New Roman" w:hAnsi="Times New Roman"/>
          <w:b/>
          <w:sz w:val="24"/>
          <w:szCs w:val="24"/>
          <w:lang w:eastAsia="en-US"/>
        </w:rPr>
      </w:pPr>
      <w:r w:rsidRPr="004D3D03">
        <w:rPr>
          <w:rFonts w:ascii="Times New Roman" w:hAnsi="Times New Roman"/>
          <w:b/>
          <w:sz w:val="24"/>
          <w:szCs w:val="24"/>
          <w:lang w:eastAsia="en-US"/>
        </w:rPr>
        <w:t>Одеської обласної державної адміністрації</w:t>
      </w:r>
    </w:p>
    <w:p w:rsidR="004D3D03" w:rsidRPr="001169D5" w:rsidRDefault="004D3D03" w:rsidP="004D3D03">
      <w:pPr>
        <w:spacing w:after="0" w:line="200" w:lineRule="atLeast"/>
        <w:ind w:left="45"/>
        <w:jc w:val="center"/>
        <w:rPr>
          <w:rFonts w:ascii="Times New Roman" w:hAnsi="Times New Roman"/>
          <w:sz w:val="24"/>
          <w:szCs w:val="24"/>
        </w:rPr>
      </w:pPr>
      <w:r w:rsidRPr="004D3D03">
        <w:rPr>
          <w:rFonts w:ascii="Times New Roman" w:hAnsi="Times New Roman"/>
          <w:b/>
          <w:sz w:val="24"/>
          <w:szCs w:val="24"/>
          <w:lang w:eastAsia="en-US"/>
        </w:rPr>
        <w:t>м. Одеса, 65107, вул. Канатна, 83</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41"/>
        <w:gridCol w:w="1843"/>
        <w:gridCol w:w="567"/>
        <w:gridCol w:w="7025"/>
      </w:tblGrid>
      <w:tr w:rsidR="004D3D03" w:rsidRPr="0061207B" w:rsidTr="004D3D03">
        <w:tc>
          <w:tcPr>
            <w:tcW w:w="10065" w:type="dxa"/>
            <w:gridSpan w:val="5"/>
          </w:tcPr>
          <w:p w:rsidR="004D3D03" w:rsidRPr="0061207B" w:rsidRDefault="004D3D03" w:rsidP="00391ED0">
            <w:pPr>
              <w:spacing w:after="0" w:line="200" w:lineRule="atLeast"/>
              <w:jc w:val="center"/>
              <w:rPr>
                <w:rFonts w:ascii="Times New Roman" w:hAnsi="Times New Roman"/>
                <w:b/>
                <w:sz w:val="24"/>
                <w:szCs w:val="24"/>
              </w:rPr>
            </w:pPr>
            <w:r w:rsidRPr="0061207B">
              <w:rPr>
                <w:rFonts w:ascii="Times New Roman" w:hAnsi="Times New Roman"/>
                <w:b/>
                <w:sz w:val="24"/>
                <w:szCs w:val="24"/>
              </w:rPr>
              <w:t>Загальні умови</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Посадові обов’язки</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B1513A" w:rsidP="00B1513A">
            <w:pPr>
              <w:spacing w:after="0" w:line="240" w:lineRule="auto"/>
              <w:jc w:val="both"/>
              <w:rPr>
                <w:rFonts w:ascii="Times New Roman" w:hAnsi="Times New Roman"/>
                <w:sz w:val="24"/>
                <w:szCs w:val="24"/>
                <w:lang w:eastAsia="ru-RU"/>
              </w:rPr>
            </w:pPr>
            <w:r w:rsidRPr="00B1513A">
              <w:rPr>
                <w:rFonts w:ascii="Times New Roman" w:hAnsi="Times New Roman"/>
                <w:sz w:val="24"/>
                <w:szCs w:val="24"/>
                <w:lang w:eastAsia="ru-RU"/>
              </w:rPr>
              <w:t>1.Вживає необхідних заходів щодо вдосконалення організації роботи відділу.</w:t>
            </w:r>
          </w:p>
          <w:p w:rsidR="00B1513A" w:rsidRPr="00B1513A" w:rsidRDefault="00B1513A" w:rsidP="00B1513A">
            <w:pPr>
              <w:spacing w:after="0" w:line="240" w:lineRule="auto"/>
              <w:jc w:val="both"/>
              <w:rPr>
                <w:rFonts w:ascii="Times New Roman" w:hAnsi="Times New Roman"/>
                <w:sz w:val="24"/>
                <w:szCs w:val="24"/>
                <w:lang w:eastAsia="ru-RU"/>
              </w:rPr>
            </w:pPr>
            <w:r w:rsidRPr="00B1513A">
              <w:rPr>
                <w:rFonts w:ascii="Times New Roman" w:hAnsi="Times New Roman"/>
                <w:sz w:val="24"/>
                <w:szCs w:val="24"/>
                <w:lang w:eastAsia="ru-RU"/>
              </w:rPr>
              <w:t>2.Організовує взаємодію спеціалістів відділу між собою та виконання ними суміжних завдань і обов'язків.</w:t>
            </w:r>
          </w:p>
          <w:p w:rsidR="00B1513A" w:rsidRPr="00B1513A" w:rsidRDefault="00B1513A" w:rsidP="00B1513A">
            <w:pPr>
              <w:spacing w:after="0" w:line="240" w:lineRule="auto"/>
              <w:jc w:val="both"/>
              <w:rPr>
                <w:rFonts w:ascii="Times New Roman" w:hAnsi="Times New Roman"/>
                <w:sz w:val="24"/>
                <w:szCs w:val="24"/>
                <w:lang w:eastAsia="ru-RU"/>
              </w:rPr>
            </w:pPr>
            <w:r w:rsidRPr="00B1513A">
              <w:rPr>
                <w:rFonts w:ascii="Times New Roman" w:hAnsi="Times New Roman"/>
                <w:sz w:val="24"/>
                <w:szCs w:val="24"/>
                <w:lang w:eastAsia="ru-RU"/>
              </w:rPr>
              <w:t>3.Готує у межах своєї компетенції відповідні розпорядження, організовує та контролює їх виконання.</w:t>
            </w:r>
          </w:p>
          <w:p w:rsidR="00B1513A" w:rsidRPr="00B1513A" w:rsidRDefault="00B1513A" w:rsidP="00B1513A">
            <w:pPr>
              <w:spacing w:after="0" w:line="240" w:lineRule="auto"/>
              <w:jc w:val="both"/>
              <w:rPr>
                <w:rFonts w:ascii="Times New Roman" w:hAnsi="Times New Roman"/>
                <w:sz w:val="24"/>
                <w:szCs w:val="24"/>
                <w:lang w:eastAsia="ru-RU"/>
              </w:rPr>
            </w:pPr>
            <w:r w:rsidRPr="00B1513A">
              <w:rPr>
                <w:rFonts w:ascii="Times New Roman" w:hAnsi="Times New Roman"/>
                <w:sz w:val="24"/>
                <w:szCs w:val="24"/>
                <w:lang w:eastAsia="ru-RU"/>
              </w:rPr>
              <w:t>4.Координує роботу відділу в процесі розгляду матеріалів, документації.</w:t>
            </w:r>
          </w:p>
          <w:p w:rsidR="00B1513A" w:rsidRPr="00B1513A" w:rsidRDefault="00B1513A" w:rsidP="00B1513A">
            <w:pPr>
              <w:spacing w:after="0" w:line="240" w:lineRule="auto"/>
              <w:jc w:val="both"/>
              <w:rPr>
                <w:rFonts w:ascii="Times New Roman" w:hAnsi="Times New Roman"/>
                <w:sz w:val="24"/>
                <w:szCs w:val="24"/>
                <w:lang w:eastAsia="ru-RU"/>
              </w:rPr>
            </w:pPr>
            <w:r w:rsidRPr="00B1513A">
              <w:rPr>
                <w:rFonts w:ascii="Times New Roman" w:hAnsi="Times New Roman"/>
                <w:sz w:val="24"/>
                <w:szCs w:val="24"/>
                <w:lang w:eastAsia="ru-RU"/>
              </w:rPr>
              <w:t>5. Узагальнює результати роботи з метою вдосконалення та покращення роботи відділу.</w:t>
            </w:r>
          </w:p>
          <w:p w:rsidR="00B1513A" w:rsidRPr="00B1513A" w:rsidRDefault="00B1513A" w:rsidP="00B1513A">
            <w:pPr>
              <w:spacing w:after="0" w:line="240" w:lineRule="auto"/>
              <w:jc w:val="both"/>
              <w:rPr>
                <w:rFonts w:ascii="Times New Roman" w:hAnsi="Times New Roman"/>
                <w:sz w:val="24"/>
                <w:szCs w:val="24"/>
                <w:lang w:eastAsia="ru-RU"/>
              </w:rPr>
            </w:pPr>
            <w:r w:rsidRPr="00B1513A">
              <w:rPr>
                <w:rFonts w:ascii="Times New Roman" w:hAnsi="Times New Roman"/>
                <w:sz w:val="24"/>
                <w:szCs w:val="24"/>
                <w:lang w:eastAsia="ru-RU"/>
              </w:rPr>
              <w:t>6.Бере участь в організації та проведенні нарад, семінарів, конференцій з питань оцінки впливу на довкілля, використання земельних ресурсів, біоресурсів та заповідної справи. Застосовує оперативний зв'язок з різними регіонами України, радами та державними адміністраціями відповідних регіональних рівнів, науковими установами під час розгляду питань, що стосуються його компетенції.</w:t>
            </w:r>
          </w:p>
          <w:p w:rsidR="00B1513A" w:rsidRPr="00B1513A" w:rsidRDefault="00B1513A" w:rsidP="00B1513A">
            <w:pPr>
              <w:spacing w:after="0" w:line="240" w:lineRule="auto"/>
              <w:jc w:val="both"/>
              <w:rPr>
                <w:rFonts w:ascii="Times New Roman" w:hAnsi="Times New Roman"/>
                <w:sz w:val="24"/>
                <w:szCs w:val="24"/>
                <w:lang w:eastAsia="ru-RU"/>
              </w:rPr>
            </w:pPr>
            <w:r w:rsidRPr="00B1513A">
              <w:rPr>
                <w:rFonts w:ascii="Times New Roman" w:hAnsi="Times New Roman"/>
                <w:sz w:val="24"/>
                <w:szCs w:val="24"/>
                <w:lang w:eastAsia="ru-RU"/>
              </w:rPr>
              <w:t>7.Здійснює розгляд звернень від органів виконавчої влади, громадських об'єднань, підприємств, установ та організацій, громадян з напрямку діяльності відділу, а також готує за ними проекти відповідних рішень, відповідей.</w:t>
            </w:r>
          </w:p>
          <w:p w:rsidR="00B1513A" w:rsidRPr="00B1513A" w:rsidRDefault="00B1513A" w:rsidP="00B1513A">
            <w:pPr>
              <w:spacing w:after="0" w:line="240" w:lineRule="auto"/>
              <w:jc w:val="both"/>
              <w:rPr>
                <w:rFonts w:ascii="Times New Roman" w:hAnsi="Times New Roman"/>
                <w:sz w:val="24"/>
                <w:szCs w:val="24"/>
                <w:lang w:eastAsia="ru-RU"/>
              </w:rPr>
            </w:pPr>
            <w:r w:rsidRPr="00B1513A">
              <w:rPr>
                <w:rFonts w:ascii="Times New Roman" w:hAnsi="Times New Roman"/>
                <w:sz w:val="24"/>
                <w:szCs w:val="24"/>
                <w:lang w:eastAsia="ru-RU"/>
              </w:rPr>
              <w:t>8.Забезпечує доступ до публічної інформації розпорядником якої є відділ.</w:t>
            </w:r>
          </w:p>
          <w:p w:rsidR="00B1513A" w:rsidRPr="00B1513A" w:rsidRDefault="00B1513A" w:rsidP="00B1513A">
            <w:pPr>
              <w:spacing w:after="0" w:line="240" w:lineRule="auto"/>
              <w:jc w:val="both"/>
              <w:rPr>
                <w:rFonts w:ascii="Times New Roman" w:hAnsi="Times New Roman"/>
                <w:sz w:val="24"/>
                <w:szCs w:val="24"/>
              </w:rPr>
            </w:pPr>
            <w:r w:rsidRPr="00B1513A">
              <w:rPr>
                <w:rFonts w:ascii="Times New Roman" w:hAnsi="Times New Roman"/>
                <w:sz w:val="24"/>
                <w:szCs w:val="24"/>
                <w:lang w:eastAsia="ru-RU"/>
              </w:rPr>
              <w:t>9. Узагальнює у межах наданої компетенції практику застосування законодавства та хід реалізації державної політики у сфері екологічної експертизи, регулювання використання земельних ресурсів, біоресурсів та заповідної справи.</w:t>
            </w:r>
          </w:p>
        </w:tc>
      </w:tr>
      <w:tr w:rsidR="00B1513A" w:rsidRPr="0061207B" w:rsidTr="00B1513A">
        <w:trPr>
          <w:trHeight w:val="561"/>
        </w:trPr>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Умови оплати праці</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B1513A" w:rsidP="00B1513A">
            <w:pPr>
              <w:spacing w:after="0" w:line="240" w:lineRule="auto"/>
              <w:ind w:left="57"/>
              <w:rPr>
                <w:rFonts w:ascii="Times New Roman" w:hAnsi="Times New Roman"/>
                <w:kern w:val="2"/>
                <w:sz w:val="24"/>
                <w:szCs w:val="24"/>
              </w:rPr>
            </w:pPr>
            <w:r w:rsidRPr="00B1513A">
              <w:rPr>
                <w:rFonts w:ascii="Times New Roman" w:hAnsi="Times New Roman"/>
                <w:kern w:val="2"/>
                <w:sz w:val="24"/>
                <w:szCs w:val="24"/>
              </w:rPr>
              <w:t xml:space="preserve">1) посадовий оклад – 5700,00 грн.,  </w:t>
            </w:r>
          </w:p>
          <w:p w:rsidR="00B1513A" w:rsidRPr="00B1513A" w:rsidRDefault="00B1513A" w:rsidP="00B1513A">
            <w:pPr>
              <w:spacing w:after="0" w:line="240" w:lineRule="auto"/>
              <w:ind w:left="57"/>
              <w:rPr>
                <w:rFonts w:ascii="Times New Roman" w:hAnsi="Times New Roman"/>
                <w:kern w:val="2"/>
                <w:sz w:val="24"/>
                <w:szCs w:val="24"/>
              </w:rPr>
            </w:pPr>
            <w:r w:rsidRPr="00B1513A">
              <w:rPr>
                <w:rFonts w:ascii="Times New Roman" w:hAnsi="Times New Roman"/>
                <w:kern w:val="2"/>
                <w:sz w:val="24"/>
                <w:szCs w:val="24"/>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B1513A" w:rsidRPr="00B1513A" w:rsidRDefault="00B1513A" w:rsidP="00B1513A">
            <w:pPr>
              <w:spacing w:after="0" w:line="240" w:lineRule="auto"/>
              <w:ind w:left="57"/>
              <w:rPr>
                <w:rFonts w:ascii="Times New Roman" w:hAnsi="Times New Roman"/>
                <w:kern w:val="2"/>
                <w:sz w:val="24"/>
                <w:szCs w:val="24"/>
              </w:rPr>
            </w:pPr>
            <w:r w:rsidRPr="00B1513A">
              <w:rPr>
                <w:rFonts w:ascii="Times New Roman" w:hAnsi="Times New Roman"/>
                <w:kern w:val="2"/>
                <w:sz w:val="24"/>
                <w:szCs w:val="24"/>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 ”;</w:t>
            </w:r>
          </w:p>
          <w:p w:rsidR="00B1513A" w:rsidRPr="00B1513A" w:rsidRDefault="00B1513A" w:rsidP="00B1513A">
            <w:pPr>
              <w:spacing w:after="0" w:line="240" w:lineRule="auto"/>
              <w:ind w:left="57"/>
              <w:rPr>
                <w:rFonts w:ascii="Times New Roman" w:hAnsi="Times New Roman"/>
                <w:kern w:val="2"/>
                <w:sz w:val="24"/>
                <w:szCs w:val="24"/>
              </w:rPr>
            </w:pPr>
            <w:r w:rsidRPr="00B1513A">
              <w:rPr>
                <w:rFonts w:ascii="Times New Roman" w:hAnsi="Times New Roman"/>
                <w:kern w:val="2"/>
                <w:sz w:val="24"/>
                <w:szCs w:val="24"/>
              </w:rPr>
              <w:t>4) інші доплати та премії відповідно до статті 52 Закону України “Про державну службу ”;</w:t>
            </w:r>
          </w:p>
          <w:p w:rsidR="00B1513A" w:rsidRPr="00B1513A" w:rsidRDefault="00B1513A" w:rsidP="00B1513A">
            <w:pPr>
              <w:rPr>
                <w:rFonts w:ascii="Times New Roman" w:hAnsi="Times New Roman"/>
                <w:kern w:val="2"/>
                <w:sz w:val="24"/>
                <w:szCs w:val="24"/>
              </w:rPr>
            </w:pPr>
            <w:r w:rsidRPr="00B1513A">
              <w:rPr>
                <w:rFonts w:ascii="Times New Roman" w:hAnsi="Times New Roman"/>
                <w:kern w:val="2"/>
                <w:sz w:val="24"/>
                <w:szCs w:val="24"/>
              </w:rPr>
              <w:t xml:space="preserve"> 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B1513A">
              <w:rPr>
                <w:rFonts w:ascii="Verdana" w:hAnsi="Verdana" w:cs="Verdana"/>
                <w:kern w:val="2"/>
                <w:sz w:val="24"/>
                <w:szCs w:val="24"/>
              </w:rPr>
              <w:t xml:space="preserve"> </w:t>
            </w:r>
            <w:r w:rsidRPr="00B1513A">
              <w:rPr>
                <w:rFonts w:ascii="Times New Roman" w:hAnsi="Times New Roman"/>
                <w:kern w:val="2"/>
                <w:sz w:val="24"/>
                <w:szCs w:val="24"/>
              </w:rPr>
              <w:t>№ 15.</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lastRenderedPageBreak/>
              <w:t>Інформація про строковість чи безстроковість призначення на посаду</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B1513A" w:rsidP="00B1513A">
            <w:pPr>
              <w:rPr>
                <w:rFonts w:ascii="Times New Roman" w:hAnsi="Times New Roman"/>
                <w:sz w:val="24"/>
                <w:szCs w:val="24"/>
              </w:rPr>
            </w:pPr>
            <w:r w:rsidRPr="00B1513A">
              <w:rPr>
                <w:rFonts w:ascii="Times New Roman" w:hAnsi="Times New Roman"/>
                <w:sz w:val="24"/>
                <w:szCs w:val="24"/>
              </w:rPr>
              <w:t>Безстрокове.</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Перелік документів, необхідних для участі в конкурсі, та строк їх подання</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1. Копія паспорта громадянина України.</w:t>
            </w:r>
          </w:p>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 xml:space="preserve">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4. Копія (копії) документа (документів) про освіту.</w:t>
            </w:r>
          </w:p>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5. Оригінал посвідчення атестації щодо вільного володіння державною мовою.</w:t>
            </w:r>
          </w:p>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6. Заповнена особова картка встановленого зразка.</w:t>
            </w:r>
          </w:p>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7. Декларація особи, уповноваженої на виконання функцій держави або місцевого самоврядування за 2017 рік (подається, як кандидата на посаду)</w:t>
            </w:r>
            <w:r w:rsidRPr="00B1513A">
              <w:rPr>
                <w:rFonts w:ascii="Times New Roman" w:eastAsia="MS Mincho" w:hAnsi="Times New Roman"/>
                <w:sz w:val="24"/>
                <w:szCs w:val="24"/>
                <w:lang w:eastAsia="ru-RU"/>
              </w:rPr>
              <w:t xml:space="preserve"> </w:t>
            </w:r>
            <w:r w:rsidRPr="00B1513A">
              <w:rPr>
                <w:rFonts w:ascii="Times New Roman" w:hAnsi="Times New Roman"/>
                <w:sz w:val="24"/>
                <w:szCs w:val="24"/>
              </w:rPr>
              <w:t xml:space="preserve">надається у вигляді роздрукованого примірника заповненої декларації на офіційному веб-сайті Національного агентства з питань запобігання корупції  </w:t>
            </w:r>
            <w:hyperlink r:id="rId5" w:history="1">
              <w:r w:rsidRPr="00B1513A">
                <w:rPr>
                  <w:rStyle w:val="a4"/>
                  <w:rFonts w:ascii="Times New Roman" w:hAnsi="Times New Roman"/>
                  <w:sz w:val="24"/>
                  <w:szCs w:val="24"/>
                </w:rPr>
                <w:t>www.nazk.gov.ua</w:t>
              </w:r>
            </w:hyperlink>
            <w:r w:rsidRPr="00B1513A">
              <w:rPr>
                <w:rFonts w:ascii="Times New Roman" w:hAnsi="Times New Roman"/>
                <w:sz w:val="24"/>
                <w:szCs w:val="24"/>
              </w:rPr>
              <w:t>.</w:t>
            </w:r>
          </w:p>
          <w:p w:rsidR="00B1513A" w:rsidRPr="00B1513A" w:rsidRDefault="00B1513A" w:rsidP="00B1513A">
            <w:pPr>
              <w:spacing w:after="0" w:line="240" w:lineRule="auto"/>
              <w:rPr>
                <w:rFonts w:ascii="Times New Roman" w:hAnsi="Times New Roman"/>
                <w:sz w:val="24"/>
                <w:szCs w:val="24"/>
              </w:rPr>
            </w:pPr>
          </w:p>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 xml:space="preserve">Строк подання документів - 15 календарних днів з дня оприлюднення оголошення про проведення конкурсу. </w:t>
            </w:r>
          </w:p>
          <w:p w:rsidR="00B1513A" w:rsidRPr="00B1513A" w:rsidRDefault="00B1513A" w:rsidP="00B1513A">
            <w:pPr>
              <w:rPr>
                <w:rFonts w:ascii="Times New Roman" w:hAnsi="Times New Roman"/>
                <w:sz w:val="24"/>
                <w:szCs w:val="24"/>
              </w:rPr>
            </w:pPr>
            <w:r w:rsidRPr="00B1513A">
              <w:rPr>
                <w:rFonts w:ascii="Times New Roman" w:hAnsi="Times New Roman"/>
                <w:sz w:val="24"/>
                <w:szCs w:val="24"/>
              </w:rPr>
              <w:t xml:space="preserve">Якщо особа, яка бажає взяти участь у конкурсі, має інвалідність та потребує у зв’язку з цим розумного пристосування, подає заяву про забезпечення в установленому порядку розумного пристосування. </w:t>
            </w:r>
          </w:p>
          <w:p w:rsid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 xml:space="preserve">Документи подаються особисто або поштою за адресою:                                         м. Одеса, вул. Канатна, 83,  </w:t>
            </w:r>
            <w:proofErr w:type="spellStart"/>
            <w:r w:rsidRPr="00B1513A">
              <w:rPr>
                <w:rFonts w:ascii="Times New Roman" w:hAnsi="Times New Roman"/>
                <w:sz w:val="24"/>
                <w:szCs w:val="24"/>
              </w:rPr>
              <w:t>каб</w:t>
            </w:r>
            <w:proofErr w:type="spellEnd"/>
            <w:r w:rsidRPr="00B1513A">
              <w:rPr>
                <w:rFonts w:ascii="Times New Roman" w:hAnsi="Times New Roman"/>
                <w:sz w:val="24"/>
                <w:szCs w:val="24"/>
              </w:rPr>
              <w:t xml:space="preserve">. 1409, до 18.00 години </w:t>
            </w:r>
          </w:p>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з 03.07.- 1</w:t>
            </w:r>
            <w:r>
              <w:rPr>
                <w:rFonts w:ascii="Times New Roman" w:hAnsi="Times New Roman"/>
                <w:sz w:val="24"/>
                <w:szCs w:val="24"/>
              </w:rPr>
              <w:t>7</w:t>
            </w:r>
            <w:r w:rsidRPr="00B1513A">
              <w:rPr>
                <w:rFonts w:ascii="Times New Roman" w:hAnsi="Times New Roman"/>
                <w:sz w:val="24"/>
                <w:szCs w:val="24"/>
              </w:rPr>
              <w:t>.07.2018 року.</w:t>
            </w:r>
          </w:p>
          <w:p w:rsid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 xml:space="preserve">Кінцевий термін прийому документів: до 17 год. 45 хв. </w:t>
            </w:r>
          </w:p>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1</w:t>
            </w:r>
            <w:r>
              <w:rPr>
                <w:rFonts w:ascii="Times New Roman" w:hAnsi="Times New Roman"/>
                <w:sz w:val="24"/>
                <w:szCs w:val="24"/>
              </w:rPr>
              <w:t>7</w:t>
            </w:r>
            <w:r w:rsidRPr="00B1513A">
              <w:rPr>
                <w:rFonts w:ascii="Times New Roman" w:hAnsi="Times New Roman"/>
                <w:sz w:val="24"/>
                <w:szCs w:val="24"/>
              </w:rPr>
              <w:t xml:space="preserve"> липня 2018 року.</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Дата, час і місце проведення конкурсу</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B1513A" w:rsidP="00B1513A">
            <w:pPr>
              <w:spacing w:after="0" w:line="240" w:lineRule="auto"/>
              <w:rPr>
                <w:rFonts w:ascii="Times New Roman" w:hAnsi="Times New Roman"/>
                <w:sz w:val="24"/>
                <w:szCs w:val="24"/>
              </w:rPr>
            </w:pPr>
            <w:r w:rsidRPr="00B1513A">
              <w:rPr>
                <w:rFonts w:ascii="Times New Roman" w:hAnsi="Times New Roman"/>
                <w:sz w:val="24"/>
                <w:szCs w:val="24"/>
              </w:rPr>
              <w:t xml:space="preserve">Конкурс буде проведений  20 липня  2018 року о 10.00 годині за адресою: м. Одеса, вул. Канатна, 83, </w:t>
            </w:r>
            <w:proofErr w:type="spellStart"/>
            <w:r w:rsidRPr="00B1513A">
              <w:rPr>
                <w:rFonts w:ascii="Times New Roman" w:hAnsi="Times New Roman"/>
                <w:sz w:val="24"/>
                <w:szCs w:val="24"/>
              </w:rPr>
              <w:t>каб</w:t>
            </w:r>
            <w:proofErr w:type="spellEnd"/>
            <w:r w:rsidRPr="00B1513A">
              <w:rPr>
                <w:rFonts w:ascii="Times New Roman" w:hAnsi="Times New Roman"/>
                <w:sz w:val="24"/>
                <w:szCs w:val="24"/>
              </w:rPr>
              <w:t>. 1409.</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B1513A" w:rsidP="00B1513A">
            <w:pPr>
              <w:spacing w:after="0" w:line="252" w:lineRule="auto"/>
              <w:ind w:left="57"/>
              <w:rPr>
                <w:rFonts w:ascii="Times New Roman" w:hAnsi="Times New Roman"/>
                <w:sz w:val="24"/>
                <w:szCs w:val="24"/>
                <w:lang w:eastAsia="uk-UA"/>
              </w:rPr>
            </w:pPr>
            <w:proofErr w:type="spellStart"/>
            <w:r w:rsidRPr="00B1513A">
              <w:rPr>
                <w:rFonts w:ascii="Times New Roman" w:hAnsi="Times New Roman"/>
                <w:sz w:val="24"/>
                <w:szCs w:val="24"/>
                <w:lang w:eastAsia="uk-UA"/>
              </w:rPr>
              <w:t>Жученко</w:t>
            </w:r>
            <w:proofErr w:type="spellEnd"/>
            <w:r w:rsidRPr="00B1513A">
              <w:rPr>
                <w:rFonts w:ascii="Times New Roman" w:hAnsi="Times New Roman"/>
                <w:sz w:val="24"/>
                <w:szCs w:val="24"/>
                <w:lang w:eastAsia="uk-UA"/>
              </w:rPr>
              <w:t xml:space="preserve"> Ольга Федорівна, </w:t>
            </w:r>
          </w:p>
          <w:p w:rsidR="00B1513A" w:rsidRPr="00B1513A" w:rsidRDefault="00B1513A" w:rsidP="00B1513A">
            <w:pPr>
              <w:spacing w:after="0" w:line="252" w:lineRule="auto"/>
              <w:ind w:left="57"/>
              <w:rPr>
                <w:rFonts w:ascii="Times New Roman" w:hAnsi="Times New Roman"/>
                <w:sz w:val="24"/>
                <w:szCs w:val="24"/>
                <w:lang w:eastAsia="uk-UA"/>
              </w:rPr>
            </w:pPr>
            <w:proofErr w:type="spellStart"/>
            <w:r w:rsidRPr="00B1513A">
              <w:rPr>
                <w:rFonts w:ascii="Times New Roman" w:hAnsi="Times New Roman"/>
                <w:sz w:val="24"/>
                <w:szCs w:val="24"/>
                <w:lang w:eastAsia="uk-UA"/>
              </w:rPr>
              <w:t>тел</w:t>
            </w:r>
            <w:proofErr w:type="spellEnd"/>
            <w:r w:rsidRPr="00B1513A">
              <w:rPr>
                <w:rFonts w:ascii="Times New Roman" w:hAnsi="Times New Roman"/>
                <w:sz w:val="24"/>
                <w:szCs w:val="24"/>
                <w:lang w:eastAsia="uk-UA"/>
              </w:rPr>
              <w:t>. (048) 7283533</w:t>
            </w:r>
          </w:p>
          <w:p w:rsidR="00B1513A" w:rsidRPr="00B1513A" w:rsidRDefault="00B1513A" w:rsidP="00B1513A">
            <w:pPr>
              <w:rPr>
                <w:rFonts w:ascii="Times New Roman" w:hAnsi="Times New Roman"/>
                <w:sz w:val="24"/>
                <w:szCs w:val="24"/>
              </w:rPr>
            </w:pPr>
            <w:proofErr w:type="spellStart"/>
            <w:r w:rsidRPr="00B1513A">
              <w:rPr>
                <w:rFonts w:ascii="Times New Roman" w:hAnsi="Times New Roman"/>
                <w:kern w:val="2"/>
                <w:sz w:val="24"/>
                <w:szCs w:val="24"/>
                <w:lang w:val="en-US"/>
              </w:rPr>
              <w:t>ecolog</w:t>
            </w:r>
            <w:proofErr w:type="spellEnd"/>
            <w:r w:rsidRPr="00B1513A">
              <w:rPr>
                <w:rFonts w:ascii="Times New Roman" w:hAnsi="Times New Roman"/>
                <w:kern w:val="2"/>
                <w:sz w:val="24"/>
                <w:szCs w:val="24"/>
              </w:rPr>
              <w:t>@</w:t>
            </w:r>
            <w:proofErr w:type="spellStart"/>
            <w:r w:rsidRPr="00B1513A">
              <w:rPr>
                <w:rFonts w:ascii="Times New Roman" w:hAnsi="Times New Roman"/>
                <w:kern w:val="2"/>
                <w:sz w:val="24"/>
                <w:szCs w:val="24"/>
                <w:lang w:val="en-US"/>
              </w:rPr>
              <w:t>odessa</w:t>
            </w:r>
            <w:proofErr w:type="spellEnd"/>
            <w:r w:rsidRPr="00B1513A">
              <w:rPr>
                <w:rFonts w:ascii="Times New Roman" w:hAnsi="Times New Roman"/>
                <w:kern w:val="2"/>
                <w:sz w:val="24"/>
                <w:szCs w:val="24"/>
              </w:rPr>
              <w:t>.</w:t>
            </w:r>
            <w:proofErr w:type="spellStart"/>
            <w:r w:rsidRPr="00B1513A">
              <w:rPr>
                <w:rFonts w:ascii="Times New Roman" w:hAnsi="Times New Roman"/>
                <w:kern w:val="2"/>
                <w:sz w:val="24"/>
                <w:szCs w:val="24"/>
                <w:lang w:val="en-US"/>
              </w:rPr>
              <w:t>gov</w:t>
            </w:r>
            <w:proofErr w:type="spellEnd"/>
            <w:r w:rsidRPr="00B1513A">
              <w:rPr>
                <w:rFonts w:ascii="Times New Roman" w:hAnsi="Times New Roman"/>
                <w:kern w:val="2"/>
                <w:sz w:val="24"/>
                <w:szCs w:val="24"/>
              </w:rPr>
              <w:t>.</w:t>
            </w:r>
            <w:proofErr w:type="spellStart"/>
            <w:r w:rsidRPr="00B1513A">
              <w:rPr>
                <w:rFonts w:ascii="Times New Roman" w:hAnsi="Times New Roman"/>
                <w:kern w:val="2"/>
                <w:sz w:val="24"/>
                <w:szCs w:val="24"/>
                <w:lang w:val="en-US"/>
              </w:rPr>
              <w:t>ua</w:t>
            </w:r>
            <w:proofErr w:type="spellEnd"/>
            <w:r w:rsidRPr="00B1513A">
              <w:rPr>
                <w:rFonts w:ascii="Times New Roman" w:hAnsi="Times New Roman"/>
                <w:kern w:val="2"/>
                <w:sz w:val="24"/>
                <w:szCs w:val="24"/>
              </w:rPr>
              <w:t> </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4D3D03" w:rsidRDefault="004D3D03" w:rsidP="00391ED0">
            <w:pPr>
              <w:pStyle w:val="rvps12"/>
              <w:spacing w:before="0" w:after="0"/>
              <w:ind w:left="57"/>
              <w:jc w:val="center"/>
              <w:rPr>
                <w:b/>
              </w:rPr>
            </w:pPr>
            <w:r>
              <w:rPr>
                <w:b/>
              </w:rPr>
              <w:t xml:space="preserve">Кваліфікаційні вимоги </w:t>
            </w:r>
          </w:p>
        </w:tc>
      </w:tr>
      <w:tr w:rsidR="004D3D03" w:rsidRPr="00A82C7B"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4D3D03" w:rsidRPr="00A82C7B" w:rsidRDefault="004D3D03" w:rsidP="00391ED0">
            <w:pPr>
              <w:pStyle w:val="rvps12"/>
              <w:spacing w:before="0" w:after="0"/>
              <w:ind w:left="57"/>
              <w:jc w:val="center"/>
            </w:pPr>
            <w:r w:rsidRPr="00A82C7B">
              <w:t>1.</w:t>
            </w:r>
          </w:p>
        </w:tc>
        <w:tc>
          <w:tcPr>
            <w:tcW w:w="2410" w:type="dxa"/>
            <w:gridSpan w:val="2"/>
            <w:tcBorders>
              <w:top w:val="single" w:sz="4" w:space="0" w:color="000000"/>
              <w:left w:val="single" w:sz="4" w:space="0" w:color="000000"/>
              <w:bottom w:val="single" w:sz="4" w:space="0" w:color="000000"/>
            </w:tcBorders>
            <w:shd w:val="clear" w:color="auto" w:fill="auto"/>
          </w:tcPr>
          <w:p w:rsidR="004D3D03" w:rsidRPr="00E8599C" w:rsidRDefault="004D3D03" w:rsidP="00391ED0">
            <w:pPr>
              <w:pStyle w:val="rvps14"/>
              <w:spacing w:before="0" w:after="0"/>
              <w:ind w:left="57"/>
              <w:jc w:val="center"/>
              <w:rPr>
                <w:rStyle w:val="rvts0"/>
                <w:b/>
              </w:rPr>
            </w:pPr>
            <w:r w:rsidRPr="00E8599C">
              <w:rPr>
                <w:b/>
              </w:rPr>
              <w:t>Освіта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A82C7B" w:rsidRDefault="004D3D03" w:rsidP="00682725">
            <w:pPr>
              <w:pStyle w:val="rvps14"/>
              <w:spacing w:before="0" w:after="0"/>
              <w:ind w:left="57"/>
              <w:rPr>
                <w:rStyle w:val="rvts0"/>
              </w:rPr>
            </w:pPr>
            <w:r w:rsidRPr="004D3D03">
              <w:t>Вища освіта за ступенем  не нижче магістра (екологічного спрямування</w:t>
            </w:r>
            <w:bookmarkStart w:id="0" w:name="_GoBack"/>
            <w:bookmarkEnd w:id="0"/>
            <w:r w:rsidRPr="004D3D03">
              <w:t>.</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4D3D03" w:rsidRDefault="004D3D03" w:rsidP="00391ED0">
            <w:pPr>
              <w:pStyle w:val="rvps12"/>
              <w:spacing w:before="0" w:after="0"/>
              <w:ind w:left="57"/>
              <w:jc w:val="center"/>
            </w:pPr>
            <w:r>
              <w:t>2.</w:t>
            </w:r>
          </w:p>
        </w:tc>
        <w:tc>
          <w:tcPr>
            <w:tcW w:w="2410" w:type="dxa"/>
            <w:gridSpan w:val="2"/>
            <w:tcBorders>
              <w:top w:val="single" w:sz="4" w:space="0" w:color="000000"/>
              <w:left w:val="single" w:sz="4" w:space="0" w:color="000000"/>
              <w:bottom w:val="single" w:sz="4" w:space="0" w:color="000000"/>
            </w:tcBorders>
            <w:shd w:val="clear" w:color="auto" w:fill="auto"/>
          </w:tcPr>
          <w:p w:rsidR="004D3D03" w:rsidRPr="00E8599C" w:rsidRDefault="004D3D03" w:rsidP="00391ED0">
            <w:pPr>
              <w:pStyle w:val="rvps14"/>
              <w:spacing w:before="0" w:after="0"/>
              <w:ind w:left="57"/>
              <w:jc w:val="center"/>
              <w:rPr>
                <w:rStyle w:val="rvts0"/>
                <w:b/>
              </w:rPr>
            </w:pPr>
            <w:r w:rsidRPr="00E8599C">
              <w:rPr>
                <w:b/>
              </w:rPr>
              <w:t>Досвід роботи</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F02092" w:rsidRDefault="004D3D03" w:rsidP="00391ED0">
            <w:pPr>
              <w:pStyle w:val="rvps14"/>
              <w:spacing w:before="0" w:after="0"/>
              <w:ind w:left="57"/>
              <w:rPr>
                <w:rStyle w:val="rvts0"/>
              </w:rPr>
            </w:pPr>
            <w:r w:rsidRPr="004D3D03">
              <w:rPr>
                <w:rStyle w:val="rvts0"/>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4D3D03" w:rsidRPr="00A96726" w:rsidRDefault="004D3D03" w:rsidP="00391ED0">
            <w:pPr>
              <w:pStyle w:val="rvps12"/>
              <w:spacing w:before="0" w:after="0"/>
              <w:ind w:left="57"/>
              <w:jc w:val="center"/>
              <w:rPr>
                <w:lang w:val="en-US"/>
              </w:rPr>
            </w:pPr>
            <w:r>
              <w:lastRenderedPageBreak/>
              <w:t>3</w:t>
            </w:r>
            <w:r>
              <w:rPr>
                <w:lang w:val="en-US"/>
              </w:rPr>
              <w:t>.</w:t>
            </w:r>
          </w:p>
        </w:tc>
        <w:tc>
          <w:tcPr>
            <w:tcW w:w="2410" w:type="dxa"/>
            <w:gridSpan w:val="2"/>
            <w:tcBorders>
              <w:top w:val="single" w:sz="4" w:space="0" w:color="000000"/>
              <w:left w:val="single" w:sz="4" w:space="0" w:color="000000"/>
              <w:bottom w:val="single" w:sz="4" w:space="0" w:color="000000"/>
            </w:tcBorders>
            <w:shd w:val="clear" w:color="auto" w:fill="auto"/>
          </w:tcPr>
          <w:p w:rsidR="004D3D03" w:rsidRPr="00E8599C" w:rsidRDefault="004D3D03" w:rsidP="00391ED0">
            <w:pPr>
              <w:pStyle w:val="rvps14"/>
              <w:spacing w:before="0" w:after="0"/>
              <w:ind w:left="57"/>
              <w:jc w:val="center"/>
              <w:rPr>
                <w:rStyle w:val="rvts0"/>
                <w:b/>
              </w:rPr>
            </w:pPr>
            <w:r w:rsidRPr="00E8599C">
              <w:rPr>
                <w:b/>
              </w:rPr>
              <w:t>Володіння державною мовою</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F02092" w:rsidRDefault="004D3D03" w:rsidP="00391ED0">
            <w:pPr>
              <w:pStyle w:val="rvps14"/>
              <w:spacing w:before="0" w:after="0"/>
              <w:ind w:left="57"/>
            </w:pPr>
            <w:r w:rsidRPr="00F02092">
              <w:rPr>
                <w:rStyle w:val="rvts0"/>
              </w:rPr>
              <w:t>Вільне володіння державною мовою.</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D3D03" w:rsidRDefault="004D3D03" w:rsidP="00391ED0">
            <w:pPr>
              <w:pStyle w:val="rvps12"/>
              <w:spacing w:before="0" w:after="0"/>
              <w:ind w:left="57"/>
              <w:rPr>
                <w:b/>
              </w:rPr>
            </w:pPr>
            <w:r>
              <w:rPr>
                <w:b/>
              </w:rPr>
              <w:t xml:space="preserve">                                     </w:t>
            </w:r>
          </w:p>
          <w:p w:rsidR="004D3D03" w:rsidRDefault="004D3D03" w:rsidP="00391ED0">
            <w:pPr>
              <w:pStyle w:val="rvps12"/>
              <w:spacing w:before="0" w:after="0"/>
              <w:ind w:left="57"/>
              <w:rPr>
                <w:b/>
              </w:rPr>
            </w:pPr>
            <w:r>
              <w:rPr>
                <w:b/>
              </w:rPr>
              <w:t xml:space="preserve">                                                          Вимоги до  компетентності</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3040" w:type="dxa"/>
            <w:gridSpan w:val="4"/>
            <w:tcBorders>
              <w:top w:val="single" w:sz="4" w:space="0" w:color="000000"/>
              <w:left w:val="single" w:sz="4" w:space="0" w:color="000000"/>
              <w:bottom w:val="single" w:sz="4" w:space="0" w:color="000000"/>
            </w:tcBorders>
            <w:shd w:val="clear" w:color="auto" w:fill="auto"/>
          </w:tcPr>
          <w:p w:rsidR="004D3D03" w:rsidRPr="004D3D03" w:rsidRDefault="004D3D03" w:rsidP="00391ED0">
            <w:pPr>
              <w:pStyle w:val="rvps14"/>
              <w:spacing w:before="0" w:after="0"/>
              <w:ind w:left="57"/>
              <w:jc w:val="center"/>
              <w:rPr>
                <w:b/>
              </w:rPr>
            </w:pPr>
            <w:r w:rsidRPr="004D3D03">
              <w:rPr>
                <w:b/>
              </w:rPr>
              <w:t>Вимога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Компоненти вимоги</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4D3D03" w:rsidRDefault="004D3D03" w:rsidP="00391ED0">
            <w:pPr>
              <w:pStyle w:val="rvps12"/>
              <w:spacing w:before="0" w:after="0"/>
              <w:ind w:left="57"/>
              <w:jc w:val="center"/>
            </w:pPr>
            <w:r>
              <w:t>1.</w:t>
            </w:r>
          </w:p>
        </w:tc>
        <w:tc>
          <w:tcPr>
            <w:tcW w:w="2551" w:type="dxa"/>
            <w:gridSpan w:val="3"/>
            <w:tcBorders>
              <w:top w:val="single" w:sz="4" w:space="0" w:color="000000"/>
              <w:left w:val="single" w:sz="4" w:space="0" w:color="000000"/>
              <w:bottom w:val="single" w:sz="4" w:space="0" w:color="000000"/>
            </w:tcBorders>
            <w:shd w:val="clear" w:color="auto" w:fill="auto"/>
          </w:tcPr>
          <w:p w:rsidR="004D3D03" w:rsidRPr="004D3D03" w:rsidRDefault="004D3D03" w:rsidP="00391ED0">
            <w:pPr>
              <w:pStyle w:val="a3"/>
              <w:spacing w:before="0" w:after="0"/>
              <w:ind w:left="57"/>
              <w:jc w:val="center"/>
              <w:rPr>
                <w:rFonts w:ascii="Times New Roman" w:hAnsi="Times New Roman"/>
                <w:b/>
              </w:rPr>
            </w:pPr>
            <w:r w:rsidRPr="004D3D03">
              <w:rPr>
                <w:rFonts w:ascii="Times New Roman" w:hAnsi="Times New Roman"/>
                <w:b/>
              </w:rPr>
              <w:t>Уміння працювати з комп’ютером</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4D3D03" w:rsidRDefault="004D3D03" w:rsidP="004D3D03">
            <w:pPr>
              <w:suppressAutoHyphens w:val="0"/>
              <w:spacing w:after="0" w:line="240" w:lineRule="auto"/>
              <w:rPr>
                <w:sz w:val="24"/>
                <w:szCs w:val="24"/>
              </w:rPr>
            </w:pPr>
            <w:r w:rsidRPr="004D3D03">
              <w:rPr>
                <w:rFonts w:ascii="Times New Roman" w:eastAsiaTheme="minorHAnsi" w:hAnsi="Times New Roman"/>
                <w:sz w:val="24"/>
                <w:szCs w:val="24"/>
                <w:lang w:eastAsia="en-US"/>
              </w:rPr>
              <w:t xml:space="preserve">Досвід роботи з офісним пакетом Microsoft Office (Word, Excel, </w:t>
            </w:r>
            <w:proofErr w:type="spellStart"/>
            <w:r w:rsidRPr="004D3D03">
              <w:rPr>
                <w:rFonts w:ascii="Times New Roman" w:eastAsiaTheme="minorHAnsi" w:hAnsi="Times New Roman"/>
                <w:sz w:val="24"/>
                <w:szCs w:val="24"/>
                <w:lang w:eastAsia="en-US"/>
              </w:rPr>
              <w:t>Power</w:t>
            </w:r>
            <w:proofErr w:type="spellEnd"/>
            <w:r w:rsidRPr="004D3D03">
              <w:rPr>
                <w:rFonts w:ascii="Times New Roman" w:eastAsiaTheme="minorHAnsi" w:hAnsi="Times New Roman"/>
                <w:sz w:val="24"/>
                <w:szCs w:val="24"/>
                <w:lang w:eastAsia="en-US"/>
              </w:rPr>
              <w:t xml:space="preserve"> </w:t>
            </w:r>
            <w:proofErr w:type="spellStart"/>
            <w:r w:rsidRPr="004D3D03">
              <w:rPr>
                <w:rFonts w:ascii="Times New Roman" w:eastAsiaTheme="minorHAnsi" w:hAnsi="Times New Roman"/>
                <w:sz w:val="24"/>
                <w:szCs w:val="24"/>
                <w:lang w:eastAsia="en-US"/>
              </w:rPr>
              <w:t>Point</w:t>
            </w:r>
            <w:proofErr w:type="spellEnd"/>
            <w:r w:rsidRPr="004D3D03">
              <w:rPr>
                <w:rFonts w:ascii="Times New Roman" w:eastAsiaTheme="minorHAnsi" w:hAnsi="Times New Roman"/>
                <w:sz w:val="24"/>
                <w:szCs w:val="24"/>
                <w:lang w:eastAsia="en-US"/>
              </w:rPr>
              <w:t>); навички роботи з інформаційно-пошуковими системами в мережі Інтернет.</w:t>
            </w:r>
          </w:p>
        </w:tc>
      </w:tr>
      <w:tr w:rsidR="004D3D03" w:rsidTr="0030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4D3D03" w:rsidRDefault="004D3D03" w:rsidP="004D3D03">
            <w:pPr>
              <w:pStyle w:val="rvps12"/>
              <w:spacing w:before="0" w:after="0"/>
              <w:ind w:left="57"/>
              <w:jc w:val="center"/>
            </w:pPr>
            <w:r>
              <w:t>2.</w:t>
            </w:r>
          </w:p>
        </w:tc>
        <w:tc>
          <w:tcPr>
            <w:tcW w:w="2551" w:type="dxa"/>
            <w:gridSpan w:val="3"/>
            <w:tcBorders>
              <w:top w:val="single" w:sz="4" w:space="0" w:color="000000"/>
              <w:left w:val="single" w:sz="4" w:space="0" w:color="000000"/>
              <w:bottom w:val="single" w:sz="4" w:space="0" w:color="000000"/>
            </w:tcBorders>
            <w:shd w:val="clear" w:color="auto" w:fill="auto"/>
          </w:tcPr>
          <w:p w:rsidR="004D3D03" w:rsidRPr="004D3D03" w:rsidRDefault="004D3D03" w:rsidP="004D3D03">
            <w:pPr>
              <w:pStyle w:val="a3"/>
              <w:spacing w:before="0" w:after="0"/>
              <w:ind w:left="57"/>
              <w:jc w:val="center"/>
              <w:rPr>
                <w:rFonts w:ascii="Times New Roman" w:hAnsi="Times New Roman"/>
                <w:b/>
              </w:rPr>
            </w:pPr>
            <w:r w:rsidRPr="004D3D03">
              <w:rPr>
                <w:rFonts w:ascii="Times New Roman" w:hAnsi="Times New Roman"/>
                <w:b/>
              </w:rPr>
              <w:t>Необхідні ділові якості</w:t>
            </w:r>
          </w:p>
        </w:tc>
        <w:tc>
          <w:tcPr>
            <w:tcW w:w="7025" w:type="dxa"/>
            <w:tcBorders>
              <w:top w:val="single" w:sz="4" w:space="0" w:color="auto"/>
              <w:left w:val="single" w:sz="4" w:space="0" w:color="auto"/>
              <w:bottom w:val="single" w:sz="4" w:space="0" w:color="auto"/>
              <w:right w:val="single" w:sz="4" w:space="0" w:color="auto"/>
            </w:tcBorders>
          </w:tcPr>
          <w:p w:rsidR="004D3D03" w:rsidRPr="004D3D03" w:rsidRDefault="004D3D03" w:rsidP="004D3D03">
            <w:pPr>
              <w:pStyle w:val="content"/>
              <w:ind w:firstLine="0"/>
              <w:rPr>
                <w:rFonts w:ascii="Times New Roman" w:hAnsi="Times New Roman"/>
                <w:sz w:val="24"/>
                <w:szCs w:val="24"/>
              </w:rPr>
            </w:pPr>
            <w:r w:rsidRPr="004D3D03">
              <w:rPr>
                <w:rFonts w:ascii="Times New Roman" w:hAnsi="Times New Roman"/>
                <w:sz w:val="24"/>
                <w:szCs w:val="24"/>
              </w:rPr>
              <w:t>Аналітичні здібності, лідерські якості, вміння визначати пріоритети, навички контролю, організаторські здібності, оперативність, вимогливість, навички розв’язання проблем, уміння дотримуватись субординації, уміння працювати в команді.</w:t>
            </w:r>
          </w:p>
        </w:tc>
      </w:tr>
      <w:tr w:rsidR="004D3D03" w:rsidTr="0030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4D3D03" w:rsidRDefault="004D3D03" w:rsidP="004D3D03">
            <w:pPr>
              <w:pStyle w:val="rvps12"/>
              <w:spacing w:before="0" w:after="0"/>
              <w:ind w:left="57"/>
              <w:jc w:val="center"/>
            </w:pPr>
            <w:r>
              <w:t>3.</w:t>
            </w:r>
          </w:p>
        </w:tc>
        <w:tc>
          <w:tcPr>
            <w:tcW w:w="2551" w:type="dxa"/>
            <w:gridSpan w:val="3"/>
            <w:tcBorders>
              <w:top w:val="single" w:sz="4" w:space="0" w:color="000000"/>
              <w:left w:val="single" w:sz="4" w:space="0" w:color="000000"/>
              <w:bottom w:val="single" w:sz="4" w:space="0" w:color="000000"/>
            </w:tcBorders>
            <w:shd w:val="clear" w:color="auto" w:fill="auto"/>
          </w:tcPr>
          <w:p w:rsidR="004D3D03" w:rsidRPr="004D3D03" w:rsidRDefault="004D3D03" w:rsidP="004D3D03">
            <w:pPr>
              <w:pStyle w:val="a3"/>
              <w:spacing w:before="0" w:after="0"/>
              <w:ind w:left="57"/>
              <w:jc w:val="center"/>
              <w:rPr>
                <w:rFonts w:ascii="Times New Roman" w:hAnsi="Times New Roman"/>
              </w:rPr>
            </w:pPr>
            <w:r w:rsidRPr="004D3D03">
              <w:rPr>
                <w:rFonts w:ascii="Times New Roman" w:hAnsi="Times New Roman"/>
                <w:b/>
              </w:rPr>
              <w:t>Необхідні особистісні якості</w:t>
            </w:r>
          </w:p>
        </w:tc>
        <w:tc>
          <w:tcPr>
            <w:tcW w:w="7025" w:type="dxa"/>
            <w:tcBorders>
              <w:top w:val="single" w:sz="4" w:space="0" w:color="auto"/>
              <w:left w:val="single" w:sz="4" w:space="0" w:color="auto"/>
              <w:bottom w:val="single" w:sz="4" w:space="0" w:color="auto"/>
              <w:right w:val="single" w:sz="4" w:space="0" w:color="auto"/>
            </w:tcBorders>
          </w:tcPr>
          <w:p w:rsidR="004D3D03" w:rsidRPr="004D3D03" w:rsidRDefault="004D3D03" w:rsidP="004D3D03">
            <w:pPr>
              <w:pStyle w:val="content"/>
              <w:spacing w:before="0" w:beforeAutospacing="0" w:after="120" w:afterAutospacing="0"/>
              <w:ind w:firstLine="0"/>
              <w:rPr>
                <w:rFonts w:ascii="Times New Roman" w:hAnsi="Times New Roman"/>
                <w:sz w:val="24"/>
                <w:szCs w:val="24"/>
              </w:rPr>
            </w:pPr>
            <w:r w:rsidRPr="004D3D03">
              <w:rPr>
                <w:rFonts w:ascii="Times New Roman" w:hAnsi="Times New Roman"/>
                <w:sz w:val="24"/>
                <w:szCs w:val="24"/>
              </w:rPr>
              <w:t>Відповідальність, дисциплінованість, тактовність, надійність, чесність, порядність, емоційна стабільність, комунікабельність, повага до інших, рішучість.</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4D3D03" w:rsidRPr="004D3D03" w:rsidRDefault="004D3D03" w:rsidP="00391ED0">
            <w:pPr>
              <w:pStyle w:val="a3"/>
              <w:spacing w:before="0" w:after="120"/>
              <w:ind w:left="57"/>
              <w:jc w:val="center"/>
              <w:rPr>
                <w:rFonts w:ascii="Times New Roman" w:hAnsi="Times New Roman"/>
              </w:rPr>
            </w:pPr>
            <w:r w:rsidRPr="004D3D03">
              <w:rPr>
                <w:rFonts w:ascii="Times New Roman" w:hAnsi="Times New Roman"/>
                <w:b/>
              </w:rPr>
              <w:t>Професійні знання</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3040" w:type="dxa"/>
            <w:gridSpan w:val="4"/>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Вимога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Компоненти вимоги</w:t>
            </w:r>
          </w:p>
        </w:tc>
      </w:tr>
      <w:tr w:rsidR="004D3D03" w:rsidTr="002D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4D3D03" w:rsidRDefault="004D3D03" w:rsidP="004D3D03">
            <w:pPr>
              <w:pStyle w:val="rvps12"/>
              <w:spacing w:before="0" w:after="0"/>
              <w:ind w:left="57"/>
              <w:jc w:val="center"/>
            </w:pPr>
            <w:r>
              <w:t>1.</w:t>
            </w:r>
          </w:p>
        </w:tc>
        <w:tc>
          <w:tcPr>
            <w:tcW w:w="2551" w:type="dxa"/>
            <w:gridSpan w:val="3"/>
            <w:tcBorders>
              <w:top w:val="single" w:sz="4" w:space="0" w:color="000000"/>
              <w:left w:val="single" w:sz="4" w:space="0" w:color="000000"/>
              <w:bottom w:val="single" w:sz="4" w:space="0" w:color="000000"/>
            </w:tcBorders>
            <w:shd w:val="clear" w:color="auto" w:fill="auto"/>
          </w:tcPr>
          <w:p w:rsidR="004D3D03" w:rsidRPr="00CE4A44" w:rsidRDefault="004D3D03" w:rsidP="004D3D03">
            <w:pPr>
              <w:pStyle w:val="rvps14"/>
              <w:spacing w:before="0" w:after="0"/>
              <w:ind w:left="57"/>
              <w:jc w:val="center"/>
              <w:rPr>
                <w:b/>
              </w:rPr>
            </w:pPr>
            <w:r w:rsidRPr="00CE4A44">
              <w:rPr>
                <w:b/>
              </w:rPr>
              <w:t>Знання законодавства</w:t>
            </w:r>
          </w:p>
        </w:tc>
        <w:tc>
          <w:tcPr>
            <w:tcW w:w="7025" w:type="dxa"/>
            <w:tcBorders>
              <w:top w:val="single" w:sz="4" w:space="0" w:color="auto"/>
              <w:left w:val="single" w:sz="4" w:space="0" w:color="auto"/>
              <w:bottom w:val="single" w:sz="4" w:space="0" w:color="auto"/>
              <w:right w:val="single" w:sz="4" w:space="0" w:color="auto"/>
            </w:tcBorders>
          </w:tcPr>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1) Конституція України</w:t>
            </w:r>
          </w:p>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2) Закони України:</w:t>
            </w:r>
          </w:p>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«Про державну службу»;</w:t>
            </w:r>
          </w:p>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«Про запобігання корупції».</w:t>
            </w:r>
          </w:p>
        </w:tc>
      </w:tr>
      <w:tr w:rsidR="004D3D03" w:rsidTr="002D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743"/>
        </w:trPr>
        <w:tc>
          <w:tcPr>
            <w:tcW w:w="489" w:type="dxa"/>
            <w:tcBorders>
              <w:top w:val="single" w:sz="4" w:space="0" w:color="000000"/>
              <w:left w:val="single" w:sz="4" w:space="0" w:color="000000"/>
              <w:bottom w:val="single" w:sz="4" w:space="0" w:color="000000"/>
            </w:tcBorders>
            <w:shd w:val="clear" w:color="auto" w:fill="auto"/>
          </w:tcPr>
          <w:p w:rsidR="004D3D03" w:rsidRDefault="004D3D03" w:rsidP="004D3D03">
            <w:pPr>
              <w:pStyle w:val="rvps12"/>
              <w:spacing w:before="0" w:after="0"/>
              <w:ind w:left="57"/>
              <w:jc w:val="center"/>
            </w:pPr>
            <w:r>
              <w:t>2.</w:t>
            </w:r>
          </w:p>
        </w:tc>
        <w:tc>
          <w:tcPr>
            <w:tcW w:w="2551" w:type="dxa"/>
            <w:gridSpan w:val="3"/>
            <w:tcBorders>
              <w:top w:val="single" w:sz="4" w:space="0" w:color="000000"/>
              <w:left w:val="single" w:sz="4" w:space="0" w:color="000000"/>
              <w:bottom w:val="single" w:sz="4" w:space="0" w:color="000000"/>
            </w:tcBorders>
            <w:shd w:val="clear" w:color="auto" w:fill="auto"/>
          </w:tcPr>
          <w:p w:rsidR="004D3D03" w:rsidRDefault="004D3D03" w:rsidP="004D3D03">
            <w:pPr>
              <w:pStyle w:val="rvps14"/>
              <w:spacing w:before="0" w:after="0"/>
              <w:ind w:left="57"/>
              <w:jc w:val="center"/>
            </w:pPr>
            <w:r w:rsidRPr="00E55CD7">
              <w:rPr>
                <w:b/>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7025" w:type="dxa"/>
            <w:tcBorders>
              <w:top w:val="single" w:sz="4" w:space="0" w:color="auto"/>
              <w:left w:val="single" w:sz="4" w:space="0" w:color="auto"/>
              <w:bottom w:val="single" w:sz="4" w:space="0" w:color="auto"/>
              <w:right w:val="single" w:sz="4" w:space="0" w:color="auto"/>
            </w:tcBorders>
          </w:tcPr>
          <w:p w:rsidR="004D3D03" w:rsidRPr="004D3D03" w:rsidRDefault="004D3D03" w:rsidP="004D3D03">
            <w:pPr>
              <w:rPr>
                <w:rFonts w:ascii="Times New Roman" w:hAnsi="Times New Roman"/>
                <w:sz w:val="24"/>
                <w:szCs w:val="24"/>
              </w:rPr>
            </w:pPr>
            <w:r w:rsidRPr="004D3D03">
              <w:rPr>
                <w:rFonts w:ascii="Times New Roman" w:hAnsi="Times New Roman"/>
                <w:sz w:val="24"/>
                <w:szCs w:val="24"/>
              </w:rPr>
              <w:t>Земельний кодекс України, Водний кодекс України, Кодекс України про надра,  Закони України «Про охорону навколишнього природного середовища», «Про оцінку впливу на довкілля», «Про землеустрій», «Про природно-заповідний фонд України», «Про екологічну мережу», "Про звернення громадян", «Про охорону земель»,  «Про тваринний світ», «Про рослинний світ».</w:t>
            </w:r>
          </w:p>
        </w:tc>
      </w:tr>
    </w:tbl>
    <w:p w:rsidR="00B40967" w:rsidRDefault="00B40967"/>
    <w:sectPr w:rsidR="00B40967" w:rsidSect="006D343C">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13BF"/>
    <w:multiLevelType w:val="hybridMultilevel"/>
    <w:tmpl w:val="BD805C50"/>
    <w:lvl w:ilvl="0" w:tplc="FB42A962">
      <w:start w:val="5"/>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nsid w:val="34A56B10"/>
    <w:multiLevelType w:val="hybridMultilevel"/>
    <w:tmpl w:val="837CA3B0"/>
    <w:lvl w:ilvl="0" w:tplc="3A648E8E">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D5"/>
    <w:rsid w:val="001868D5"/>
    <w:rsid w:val="004D3D03"/>
    <w:rsid w:val="00682725"/>
    <w:rsid w:val="006D343C"/>
    <w:rsid w:val="00740BAD"/>
    <w:rsid w:val="00B1513A"/>
    <w:rsid w:val="00B40967"/>
    <w:rsid w:val="00F43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8DB54-7C9D-41C4-9226-57DE00E0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03"/>
    <w:pPr>
      <w:suppressAutoHyphens/>
      <w:spacing w:after="200" w:line="276" w:lineRule="auto"/>
    </w:pPr>
    <w:rPr>
      <w:rFonts w:ascii="Calibri" w:eastAsia="Times New Roman" w:hAnsi="Calibri"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3D03"/>
    <w:pPr>
      <w:spacing w:before="100" w:beforeAutospacing="1" w:after="100" w:afterAutospacing="1"/>
    </w:pPr>
    <w:rPr>
      <w:szCs w:val="24"/>
    </w:rPr>
  </w:style>
  <w:style w:type="character" w:customStyle="1" w:styleId="rvts0">
    <w:name w:val="rvts0"/>
    <w:basedOn w:val="a0"/>
    <w:rsid w:val="004D3D03"/>
  </w:style>
  <w:style w:type="paragraph" w:customStyle="1" w:styleId="rvps12">
    <w:name w:val="rvps12"/>
    <w:basedOn w:val="a"/>
    <w:rsid w:val="004D3D03"/>
    <w:pPr>
      <w:suppressAutoHyphens w:val="0"/>
      <w:spacing w:before="280" w:after="280" w:line="240" w:lineRule="auto"/>
    </w:pPr>
    <w:rPr>
      <w:rFonts w:ascii="Times New Roman" w:hAnsi="Times New Roman"/>
      <w:kern w:val="1"/>
      <w:sz w:val="24"/>
      <w:szCs w:val="24"/>
    </w:rPr>
  </w:style>
  <w:style w:type="paragraph" w:customStyle="1" w:styleId="rvps14">
    <w:name w:val="rvps14"/>
    <w:basedOn w:val="a"/>
    <w:rsid w:val="004D3D03"/>
    <w:pPr>
      <w:suppressAutoHyphens w:val="0"/>
      <w:spacing w:before="280" w:after="280" w:line="240" w:lineRule="auto"/>
    </w:pPr>
    <w:rPr>
      <w:rFonts w:ascii="Times New Roman" w:hAnsi="Times New Roman"/>
      <w:kern w:val="1"/>
      <w:sz w:val="24"/>
      <w:szCs w:val="24"/>
    </w:rPr>
  </w:style>
  <w:style w:type="character" w:styleId="a4">
    <w:name w:val="Hyperlink"/>
    <w:basedOn w:val="a0"/>
    <w:uiPriority w:val="99"/>
    <w:semiHidden/>
    <w:unhideWhenUsed/>
    <w:rsid w:val="004D3D03"/>
    <w:rPr>
      <w:color w:val="0563C1" w:themeColor="hyperlink"/>
      <w:u w:val="single"/>
    </w:rPr>
  </w:style>
  <w:style w:type="paragraph" w:customStyle="1" w:styleId="content">
    <w:name w:val="content"/>
    <w:basedOn w:val="a"/>
    <w:rsid w:val="004D3D03"/>
    <w:pPr>
      <w:suppressAutoHyphens w:val="0"/>
      <w:spacing w:before="100" w:beforeAutospacing="1" w:after="100" w:afterAutospacing="1" w:line="162" w:lineRule="atLeast"/>
      <w:ind w:firstLine="360"/>
      <w:jc w:val="both"/>
    </w:pPr>
    <w:rPr>
      <w:rFonts w:ascii="Verdana" w:hAnsi="Verdana"/>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z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2018-07-03T10:53:00Z</dcterms:created>
  <dcterms:modified xsi:type="dcterms:W3CDTF">2018-07-03T11:37:00Z</dcterms:modified>
</cp:coreProperties>
</file>